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CFF8" w14:textId="77777777" w:rsidR="00CA2F30" w:rsidRPr="00426490" w:rsidRDefault="00CA2F30" w:rsidP="00CA2F30">
      <w:pPr>
        <w:pStyle w:val="Titre"/>
        <w:jc w:val="center"/>
        <w:rPr>
          <w:rFonts w:asciiTheme="minorHAnsi" w:hAnsiTheme="minorHAnsi"/>
          <w:caps/>
          <w:sz w:val="48"/>
          <w:lang w:val="en-CA"/>
        </w:rPr>
      </w:pPr>
      <w:r w:rsidRPr="00426490">
        <w:rPr>
          <w:rFonts w:asciiTheme="minorHAnsi" w:hAnsiTheme="minorHAnsi"/>
          <w:caps/>
          <w:sz w:val="48"/>
          <w:lang w:val="en-CA"/>
        </w:rPr>
        <w:t>Vendor Terms of Use</w:t>
      </w:r>
    </w:p>
    <w:p w14:paraId="703B23C0" w14:textId="77777777" w:rsidR="00CA2F30" w:rsidRPr="00426490" w:rsidRDefault="00CA2F30" w:rsidP="00CA2F30">
      <w:pPr>
        <w:pStyle w:val="Titre"/>
        <w:jc w:val="center"/>
        <w:rPr>
          <w:rFonts w:asciiTheme="minorHAnsi" w:hAnsiTheme="minorHAnsi"/>
          <w:caps/>
          <w:sz w:val="36"/>
          <w:lang w:val="en-CA"/>
        </w:rPr>
      </w:pPr>
      <w:r w:rsidRPr="00426490">
        <w:rPr>
          <w:rFonts w:asciiTheme="minorHAnsi" w:hAnsiTheme="minorHAnsi"/>
          <w:caps/>
          <w:sz w:val="36"/>
          <w:lang w:val="en-CA"/>
        </w:rPr>
        <w:t>Proudly Indigenous Crafts &amp; Designs Online Store</w:t>
      </w:r>
    </w:p>
    <w:p w14:paraId="27D7619B" w14:textId="77777777" w:rsidR="00CA2F30" w:rsidRPr="00CA2F30" w:rsidRDefault="00CA2F30" w:rsidP="00CA2F30">
      <w:pPr>
        <w:rPr>
          <w:lang w:val="en-CA"/>
        </w:rPr>
      </w:pPr>
    </w:p>
    <w:p w14:paraId="0CC83DAB" w14:textId="77777777" w:rsidR="00CA2F30" w:rsidRPr="00CA2F30" w:rsidRDefault="00CA2F30" w:rsidP="00CA2F30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lang w:val="en-CA"/>
        </w:rPr>
      </w:pPr>
      <w:r w:rsidRPr="00CA2F30">
        <w:rPr>
          <w:rFonts w:asciiTheme="minorHAnsi" w:hAnsiTheme="minorHAnsi"/>
          <w:b/>
          <w:lang w:val="en-CA"/>
        </w:rPr>
        <w:t>INTRODUCTION</w:t>
      </w:r>
    </w:p>
    <w:p w14:paraId="78F29219" w14:textId="4FDC8BBF" w:rsidR="00413395" w:rsidRDefault="00CA2F30" w:rsidP="00413395">
      <w:pPr>
        <w:ind w:left="360"/>
        <w:rPr>
          <w:lang w:val="en-CA"/>
        </w:rPr>
      </w:pPr>
      <w:r w:rsidRPr="00413395">
        <w:rPr>
          <w:lang w:val="en-CA"/>
        </w:rPr>
        <w:t>Please read these Terms of Use ("Terms of Use") carefully before using the Proudly Indigenous Crafts &amp; Designs (PIC</w:t>
      </w:r>
      <w:r w:rsidR="008B490E">
        <w:rPr>
          <w:lang w:val="en-CA"/>
        </w:rPr>
        <w:t>&amp;</w:t>
      </w:r>
      <w:r w:rsidRPr="00413395">
        <w:rPr>
          <w:lang w:val="en-CA"/>
        </w:rPr>
        <w:t xml:space="preserve">D) </w:t>
      </w:r>
      <w:r w:rsidR="00457594">
        <w:rPr>
          <w:lang w:val="en-CA"/>
        </w:rPr>
        <w:t>O</w:t>
      </w:r>
      <w:r w:rsidRPr="00413395">
        <w:rPr>
          <w:lang w:val="en-CA"/>
        </w:rPr>
        <w:t xml:space="preserve">nline </w:t>
      </w:r>
      <w:r w:rsidR="00457594">
        <w:rPr>
          <w:lang w:val="en-CA"/>
        </w:rPr>
        <w:t>S</w:t>
      </w:r>
      <w:r w:rsidRPr="00413395">
        <w:rPr>
          <w:lang w:val="en-CA"/>
        </w:rPr>
        <w:t>tore</w:t>
      </w:r>
      <w:hyperlink r:id="rId8" w:history="1">
        <w:r w:rsidRPr="001A6AF1">
          <w:rPr>
            <w:rStyle w:val="Lienhypertexte"/>
            <w:lang w:val="en-CA"/>
          </w:rPr>
          <w:t xml:space="preserve"> https://proudlyindigenouscrafts.com/</w:t>
        </w:r>
      </w:hyperlink>
      <w:r w:rsidR="00AA5C53">
        <w:rPr>
          <w:rStyle w:val="Lienhypertexte"/>
          <w:lang w:val="en-CA"/>
        </w:rPr>
        <w:t xml:space="preserve"> </w:t>
      </w:r>
      <w:r w:rsidRPr="00413395">
        <w:rPr>
          <w:lang w:val="en-CA"/>
        </w:rPr>
        <w:t xml:space="preserve">(the "Service") operated by the Seals and Sealing Network (the “Administrator”). </w:t>
      </w:r>
    </w:p>
    <w:p w14:paraId="0CDBC624" w14:textId="2E54EBE3" w:rsidR="00CA2F30" w:rsidRDefault="00CA2F30" w:rsidP="00140471">
      <w:pPr>
        <w:spacing w:after="0"/>
        <w:ind w:left="360"/>
        <w:rPr>
          <w:lang w:val="en-CA"/>
        </w:rPr>
      </w:pPr>
      <w:r w:rsidRPr="00413395">
        <w:rPr>
          <w:lang w:val="en-CA"/>
        </w:rPr>
        <w:t xml:space="preserve">The Crafter/Artist/Seller (the “Vendor”) access to and use of the </w:t>
      </w:r>
      <w:r w:rsidR="00413395" w:rsidRPr="00413395">
        <w:rPr>
          <w:lang w:val="en-CA"/>
        </w:rPr>
        <w:t>PIC</w:t>
      </w:r>
      <w:r w:rsidR="00457594">
        <w:rPr>
          <w:lang w:val="en-CA"/>
        </w:rPr>
        <w:t>&amp;</w:t>
      </w:r>
      <w:r w:rsidR="00413395" w:rsidRPr="00413395">
        <w:rPr>
          <w:lang w:val="en-CA"/>
        </w:rPr>
        <w:t>D</w:t>
      </w:r>
      <w:r w:rsidRPr="00413395">
        <w:rPr>
          <w:lang w:val="en-CA"/>
        </w:rPr>
        <w:t xml:space="preserve"> Online Store is conditioned on the Vendor acceptance of and compliance with these Terms of Use. These Terms</w:t>
      </w:r>
      <w:r w:rsidR="00413395">
        <w:rPr>
          <w:lang w:val="en-CA"/>
        </w:rPr>
        <w:t xml:space="preserve"> of Use</w:t>
      </w:r>
      <w:r w:rsidRPr="00413395">
        <w:rPr>
          <w:lang w:val="en-CA"/>
        </w:rPr>
        <w:t xml:space="preserve"> apply to all Vendors who access or use the Service.</w:t>
      </w:r>
    </w:p>
    <w:p w14:paraId="732C0944" w14:textId="77777777" w:rsidR="00140471" w:rsidRPr="00413395" w:rsidRDefault="00140471" w:rsidP="00140471">
      <w:pPr>
        <w:spacing w:after="0"/>
        <w:ind w:left="360"/>
        <w:rPr>
          <w:lang w:val="en-CA"/>
        </w:rPr>
      </w:pPr>
    </w:p>
    <w:p w14:paraId="664D0CB2" w14:textId="4FC0990E" w:rsidR="00CA2F30" w:rsidRPr="00CA2F30" w:rsidRDefault="00055628" w:rsidP="00CA2F30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caps/>
          <w:lang w:val="en-CA"/>
        </w:rPr>
      </w:pPr>
      <w:r>
        <w:rPr>
          <w:rFonts w:asciiTheme="minorHAnsi" w:hAnsiTheme="minorHAnsi"/>
          <w:b/>
          <w:caps/>
          <w:lang w:val="en-CA"/>
        </w:rPr>
        <w:t>vendors</w:t>
      </w:r>
    </w:p>
    <w:p w14:paraId="570F4B6C" w14:textId="75B63271" w:rsidR="00AA1E14" w:rsidRDefault="00AA1E14" w:rsidP="00AA1E14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endors must </w:t>
      </w:r>
      <w:r w:rsidR="00DE52FB">
        <w:rPr>
          <w:rFonts w:asciiTheme="minorHAnsi" w:hAnsiTheme="minorHAnsi" w:cstheme="minorBidi"/>
          <w:sz w:val="22"/>
          <w:szCs w:val="22"/>
          <w:lang w:val="en-CA" w:eastAsia="zh-CN"/>
        </w:rPr>
        <w:t>self-identify as Indigenous (First Nations, Inuit and Métis)</w:t>
      </w:r>
      <w:r w:rsidR="00004118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DE52FB">
        <w:rPr>
          <w:rFonts w:asciiTheme="minorHAnsi" w:hAnsiTheme="minorHAnsi" w:cstheme="minorBidi"/>
          <w:sz w:val="22"/>
          <w:szCs w:val="22"/>
          <w:lang w:val="en-CA" w:eastAsia="zh-CN"/>
        </w:rPr>
        <w:t>and must be based in Canada</w:t>
      </w: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4F681464" w14:textId="23AB0800" w:rsidR="00AA1E14" w:rsidRDefault="007951DF" w:rsidP="00AA1E14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Within</w:t>
      </w:r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the </w:t>
      </w:r>
      <w:hyperlink r:id="rId9" w:history="1">
        <w:r w:rsidR="00AA1E14" w:rsidRPr="003553D6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1 VENDOR QUESTIONNAIRE</w:t>
        </w:r>
      </w:hyperlink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>, Vendors must specify which communities they come from and where they are currently based.</w:t>
      </w:r>
    </w:p>
    <w:p w14:paraId="00CD5125" w14:textId="77777777" w:rsidR="00AA1E14" w:rsidRDefault="00AA1E14" w:rsidP="00AA1E14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 xml:space="preserve">Products must be handmade by the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>endor.</w:t>
      </w:r>
    </w:p>
    <w:p w14:paraId="02A57368" w14:textId="09231578" w:rsidR="008B490E" w:rsidRDefault="004F560E" w:rsidP="00CA2F30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Northwest Territories </w:t>
      </w:r>
      <w:r w:rsidR="00071920">
        <w:rPr>
          <w:rFonts w:asciiTheme="minorHAnsi" w:hAnsiTheme="minorHAnsi" w:cstheme="minorBidi"/>
          <w:sz w:val="22"/>
          <w:szCs w:val="22"/>
          <w:lang w:val="en-CA" w:eastAsia="zh-CN"/>
        </w:rPr>
        <w:t>Vendors</w:t>
      </w:r>
      <w:r w:rsidR="008B49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must also be registered with the NWT Arts Program. Click here to </w:t>
      </w:r>
      <w:r w:rsidR="00055628">
        <w:rPr>
          <w:rFonts w:asciiTheme="minorHAnsi" w:hAnsiTheme="minorHAnsi" w:cstheme="minorBidi"/>
          <w:sz w:val="22"/>
          <w:szCs w:val="22"/>
          <w:lang w:val="en-CA" w:eastAsia="zh-CN"/>
        </w:rPr>
        <w:t xml:space="preserve">register with </w:t>
      </w:r>
      <w:hyperlink r:id="rId10" w:history="1">
        <w:r w:rsidR="00055628" w:rsidRPr="00E273E3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NWT Arts</w:t>
        </w:r>
      </w:hyperlink>
      <w:r w:rsidR="00E273E3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56C0D3CC" w14:textId="45F2F68B" w:rsidR="00055628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E4319A">
        <w:rPr>
          <w:rFonts w:ascii="Calibri" w:hAnsi="Calibri"/>
          <w:lang w:val="en-CA"/>
        </w:rPr>
        <w:t>E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ach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will be assigned a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username and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will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need to create a password before being able to sign up for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listing their product on the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>online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store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</w:t>
      </w:r>
    </w:p>
    <w:p w14:paraId="3E8A1113" w14:textId="77777777" w:rsidR="00055628" w:rsidRDefault="00055628" w:rsidP="00140471">
      <w:pPr>
        <w:pStyle w:val="Paragraphedeliste"/>
        <w:ind w:left="792"/>
        <w:rPr>
          <w:rFonts w:asciiTheme="minorHAnsi" w:hAnsiTheme="minorHAnsi" w:cstheme="minorBidi"/>
          <w:sz w:val="22"/>
          <w:szCs w:val="22"/>
          <w:lang w:val="en-CA" w:eastAsia="zh-CN"/>
        </w:rPr>
      </w:pPr>
    </w:p>
    <w:p w14:paraId="3E2B163C" w14:textId="77777777" w:rsidR="00CA2F30" w:rsidRPr="00A1489A" w:rsidRDefault="00055628" w:rsidP="00A1489A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 xml:space="preserve">PRODUCTS AND </w:t>
      </w:r>
      <w:r w:rsidR="00A1489A">
        <w:rPr>
          <w:rFonts w:asciiTheme="minorHAnsi" w:hAnsiTheme="minorHAnsi"/>
          <w:b/>
          <w:bCs/>
          <w:caps/>
        </w:rPr>
        <w:t>Inventory</w:t>
      </w:r>
      <w:r w:rsidR="00CA2F30" w:rsidRPr="00A1489A">
        <w:rPr>
          <w:rFonts w:asciiTheme="minorHAnsi" w:hAnsiTheme="minorHAnsi"/>
          <w:b/>
          <w:bCs/>
          <w:caps/>
        </w:rPr>
        <w:t xml:space="preserve">  </w:t>
      </w:r>
    </w:p>
    <w:p w14:paraId="1600D796" w14:textId="23DAA16D" w:rsidR="00055628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CA2F30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endors’ </w:t>
      </w: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>collection must include a majority of seal products and other natural materials.</w:t>
      </w:r>
    </w:p>
    <w:p w14:paraId="395B5C86" w14:textId="77777777" w:rsidR="00055628" w:rsidRPr="00866AB5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>Vendors agree to have their products adjudicated by the Evaluation Committee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(as determined by the Administrator)</w:t>
      </w:r>
      <w:r w:rsidRPr="00CA2F30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00F96204" w14:textId="2E6A3E66" w:rsidR="00055628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Each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>is responsible to provide a company description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and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product description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by completing</w:t>
      </w: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the</w:t>
      </w:r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1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to the best of their knowledge.</w:t>
      </w:r>
    </w:p>
    <w:p w14:paraId="7A31E50D" w14:textId="3E71B80B" w:rsidR="00055628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For the first submission of products, </w:t>
      </w:r>
      <w:hyperlink r:id="rId12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>will be used to add all initial products in bulk.</w:t>
      </w:r>
      <w:r w:rsidR="008971F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Future submission of products remain the Vendor’s responsibility to upload</w:t>
      </w:r>
      <w:r w:rsidR="00E273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the information to the store platform </w:t>
      </w:r>
      <w:r w:rsidR="008971F6">
        <w:rPr>
          <w:rFonts w:asciiTheme="minorHAnsi" w:hAnsiTheme="minorHAnsi" w:cstheme="minorBidi"/>
          <w:sz w:val="22"/>
          <w:szCs w:val="22"/>
          <w:lang w:val="en-CA" w:eastAsia="zh-CN"/>
        </w:rPr>
        <w:t>directly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 </w:t>
      </w:r>
    </w:p>
    <w:p w14:paraId="672D2D5D" w14:textId="70E04C82" w:rsidR="00055628" w:rsidRDefault="00055628" w:rsidP="00E4319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dministrator will assist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endors 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>on their product descriptions to ensure the best online visibility for their products.  Examples of product description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s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are provided within</w:t>
      </w:r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3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4B324817" w14:textId="0D5D5601" w:rsidR="00055628" w:rsidRPr="00A326E9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>Vendors should have at least three products for sale</w:t>
      </w:r>
      <w:r w:rsidR="008971F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at all times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on the PICD online store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63046522" w14:textId="50B91A03" w:rsidR="006212F6" w:rsidRDefault="00CA2F30" w:rsidP="00A1489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commit to having inventory on hand.  Vendors must also communicate that if some products are </w:t>
      </w:r>
      <w:r w:rsidR="008971F6">
        <w:rPr>
          <w:rFonts w:asciiTheme="minorHAnsi" w:hAnsiTheme="minorHAnsi" w:cstheme="minorBidi"/>
          <w:i/>
          <w:sz w:val="22"/>
          <w:szCs w:val="22"/>
          <w:lang w:val="en-CA" w:eastAsia="zh-CN"/>
        </w:rPr>
        <w:t>custom made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, these products will have a longer turnaround time.  </w:t>
      </w:r>
    </w:p>
    <w:p w14:paraId="3AA8ADD5" w14:textId="2765AFAD" w:rsidR="00CA2F30" w:rsidRPr="00FA0B5E" w:rsidRDefault="00CA2F30" w:rsidP="00A1489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should indicate to the best of their ability, the turnaround time on </w:t>
      </w:r>
      <w:r w:rsidR="008971F6">
        <w:rPr>
          <w:rFonts w:asciiTheme="minorHAnsi" w:hAnsiTheme="minorHAnsi" w:cstheme="minorBidi"/>
          <w:i/>
          <w:sz w:val="22"/>
          <w:szCs w:val="22"/>
          <w:lang w:val="en-CA" w:eastAsia="zh-CN"/>
        </w:rPr>
        <w:t>custom made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products</w:t>
      </w:r>
      <w:r w:rsid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within the </w:t>
      </w:r>
      <w:hyperlink r:id="rId14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74218E1B" w14:textId="4EA0ABED" w:rsidR="00055628" w:rsidRDefault="00CA2F30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lastRenderedPageBreak/>
        <w:t xml:space="preserve">Vendors must agree to keep </w:t>
      </w:r>
      <w:r w:rsidR="006212F6">
        <w:rPr>
          <w:rFonts w:asciiTheme="minorHAnsi" w:hAnsiTheme="minorHAnsi" w:cstheme="minorBidi"/>
          <w:sz w:val="22"/>
          <w:szCs w:val="22"/>
          <w:lang w:val="en-CA" w:eastAsia="zh-CN"/>
        </w:rPr>
        <w:t>inventory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information current.  Should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>deplete their inventory, they must let the administrator know</w:t>
      </w:r>
      <w:r w:rsidR="006212F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and mark their products</w:t>
      </w:r>
      <w:r w:rsidR="006212F6" w:rsidRPr="006212F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as </w:t>
      </w:r>
      <w:r w:rsidR="006212F6">
        <w:rPr>
          <w:rFonts w:asciiTheme="minorHAnsi" w:hAnsiTheme="minorHAnsi" w:cstheme="minorBidi"/>
          <w:sz w:val="22"/>
          <w:szCs w:val="22"/>
          <w:lang w:val="en-CA" w:eastAsia="zh-CN"/>
        </w:rPr>
        <w:t>“</w:t>
      </w:r>
      <w:r w:rsidR="006212F6" w:rsidRPr="006212F6">
        <w:rPr>
          <w:rFonts w:asciiTheme="minorHAnsi" w:hAnsiTheme="minorHAnsi" w:cstheme="minorBidi"/>
          <w:sz w:val="22"/>
          <w:szCs w:val="22"/>
          <w:lang w:val="en-CA" w:eastAsia="zh-CN"/>
        </w:rPr>
        <w:t>out of stock</w:t>
      </w:r>
      <w:r w:rsidR="006212F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” on the platform.  </w:t>
      </w:r>
    </w:p>
    <w:p w14:paraId="465597D2" w14:textId="77777777" w:rsidR="00055628" w:rsidRDefault="00055628" w:rsidP="00140471">
      <w:pPr>
        <w:pStyle w:val="Paragraphedeliste"/>
        <w:ind w:left="792"/>
        <w:rPr>
          <w:rFonts w:asciiTheme="minorHAnsi" w:hAnsiTheme="minorHAnsi" w:cstheme="minorBidi"/>
          <w:sz w:val="22"/>
          <w:szCs w:val="22"/>
          <w:lang w:val="en-CA" w:eastAsia="zh-CN"/>
        </w:rPr>
      </w:pPr>
    </w:p>
    <w:p w14:paraId="0DCB4175" w14:textId="77777777" w:rsidR="008971F6" w:rsidRPr="001763D9" w:rsidRDefault="008971F6" w:rsidP="008971F6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caps/>
          <w:lang w:val="en-CA"/>
        </w:rPr>
      </w:pPr>
      <w:r w:rsidRPr="001763D9">
        <w:rPr>
          <w:rFonts w:asciiTheme="minorHAnsi" w:hAnsiTheme="minorHAnsi"/>
          <w:b/>
          <w:caps/>
          <w:lang w:val="en-CA"/>
        </w:rPr>
        <w:t>PRODUCT TRACEABILITY</w:t>
      </w:r>
    </w:p>
    <w:p w14:paraId="499AEFE8" w14:textId="146B94AF" w:rsidR="008971F6" w:rsidRDefault="008971F6" w:rsidP="008971F6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must complete the</w:t>
      </w:r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5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1 VENDOR’S TRACEABILITY QUESTIONNAIRE</w:t>
        </w:r>
      </w:hyperlink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and the </w:t>
      </w:r>
      <w:hyperlink r:id="rId16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28A645AA" w14:textId="79F8F1BE" w:rsidR="008971F6" w:rsidRDefault="008971F6" w:rsidP="00A538E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If </w:t>
      </w:r>
      <w:r w:rsidR="00140471"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</w:t>
      </w:r>
      <w:r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wish to sell their seal products to the European Union (EU), they must confirm the product is made from seal skin that has been certified by a recognized body (Government of Nunavut, Government of Northwest Territories or Great Greenland). Vendors must provide the certificate number for each product that can be sold to the EU. When the </w:t>
      </w:r>
      <w:r w:rsidR="00140471"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</w:t>
      </w:r>
      <w:r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ship the product, they must include certification documents in the exported package. </w:t>
      </w:r>
      <w:r w:rsidR="00457594" w:rsidRPr="000376E3">
        <w:rPr>
          <w:rFonts w:asciiTheme="minorHAnsi" w:hAnsiTheme="minorHAnsi" w:cstheme="minorBidi"/>
          <w:sz w:val="22"/>
          <w:szCs w:val="22"/>
          <w:lang w:val="en-CA" w:eastAsia="zh-CN"/>
        </w:rPr>
        <w:t>For more information, read the</w:t>
      </w:r>
      <w:r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7" w:history="1">
        <w:r w:rsidR="000376E3" w:rsidRPr="000376E3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3 TRACEABILITY PROCESS FOR SEAL PELTS</w:t>
        </w:r>
      </w:hyperlink>
      <w:r w:rsidR="000376E3"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0376E3">
        <w:rPr>
          <w:rFonts w:asciiTheme="minorHAnsi" w:hAnsiTheme="minorHAnsi" w:cstheme="minorBidi"/>
          <w:sz w:val="22"/>
          <w:szCs w:val="22"/>
          <w:lang w:val="en-CA" w:eastAsia="zh-CN"/>
        </w:rPr>
        <w:t>as well as</w:t>
      </w:r>
      <w:r w:rsidR="000376E3" w:rsidRP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8" w:history="1">
        <w:r w:rsidR="000376E3" w:rsidRPr="000376E3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4 NUNAVUT SEAL AND FUR PROGRAMS POLICY</w:t>
        </w:r>
      </w:hyperlink>
      <w:r w:rsidR="000376E3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44CED66B" w14:textId="77777777" w:rsidR="000376E3" w:rsidRPr="000376E3" w:rsidRDefault="000376E3" w:rsidP="000376E3">
      <w:pPr>
        <w:pStyle w:val="Paragraphedeliste"/>
        <w:ind w:left="792"/>
        <w:rPr>
          <w:rFonts w:asciiTheme="minorHAnsi" w:hAnsiTheme="minorHAnsi" w:cstheme="minorBidi"/>
          <w:sz w:val="22"/>
          <w:szCs w:val="22"/>
          <w:lang w:val="en-CA" w:eastAsia="zh-CN"/>
        </w:rPr>
      </w:pPr>
    </w:p>
    <w:p w14:paraId="5CAE306C" w14:textId="77777777" w:rsidR="00055628" w:rsidRPr="001A092B" w:rsidRDefault="00055628" w:rsidP="00055628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 w:rsidRPr="001A092B">
        <w:rPr>
          <w:rFonts w:asciiTheme="minorHAnsi" w:hAnsiTheme="minorHAnsi"/>
          <w:b/>
          <w:bCs/>
          <w:caps/>
        </w:rPr>
        <w:t xml:space="preserve">Product pictures  </w:t>
      </w:r>
    </w:p>
    <w:p w14:paraId="218496F9" w14:textId="30421C72" w:rsidR="00055628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have</w:t>
      </w: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quality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pictures</w:t>
      </w: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of their products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and follow the product images requirements for the </w:t>
      </w:r>
      <w:r w:rsidR="0045759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PIC&amp;D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online store</w:t>
      </w: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 </w:t>
      </w:r>
      <w:r w:rsidR="00457594">
        <w:rPr>
          <w:rFonts w:asciiTheme="minorHAnsi" w:hAnsiTheme="minorHAnsi" w:cstheme="minorBidi"/>
          <w:sz w:val="22"/>
          <w:szCs w:val="22"/>
          <w:lang w:val="en-CA" w:eastAsia="zh-CN"/>
        </w:rPr>
        <w:t>More information can be found in</w:t>
      </w:r>
      <w:r w:rsidR="000376E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19" w:history="1">
        <w:r w:rsidR="000376E3" w:rsidRPr="000376E3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5 PICTURES REQUIREMENT PIC&amp;D ONLINE STORE</w:t>
        </w:r>
      </w:hyperlink>
      <w:r w:rsidR="000376E3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  <w:r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</w:p>
    <w:p w14:paraId="76A08BF8" w14:textId="063C811D" w:rsidR="00055628" w:rsidRPr="00FA0B5E" w:rsidRDefault="00055628" w:rsidP="00055628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If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A326E9">
        <w:rPr>
          <w:rFonts w:asciiTheme="minorHAnsi" w:hAnsiTheme="minorHAnsi" w:cstheme="minorBidi"/>
          <w:sz w:val="22"/>
          <w:szCs w:val="22"/>
          <w:lang w:val="en-CA" w:eastAsia="zh-CN"/>
        </w:rPr>
        <w:t xml:space="preserve">does not have access to suitable images, they can opt to hire an integrated photography service for an extra fee.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In the Northwest Territories, Vendors can contact the </w:t>
      </w:r>
      <w:hyperlink r:id="rId20" w:history="1">
        <w:r w:rsidRPr="00457594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NWT Arts Program</w:t>
        </w:r>
      </w:hyperlink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for support.</w:t>
      </w:r>
    </w:p>
    <w:p w14:paraId="0826AE2C" w14:textId="77777777" w:rsidR="00CA2F30" w:rsidRPr="00CA2F30" w:rsidRDefault="00CA2F30" w:rsidP="00CA2F30">
      <w:pPr>
        <w:pStyle w:val="Body"/>
        <w:rPr>
          <w:rFonts w:asciiTheme="minorHAnsi" w:hAnsiTheme="minorHAnsi" w:cs="Times New Roman"/>
          <w:sz w:val="24"/>
          <w:szCs w:val="24"/>
        </w:rPr>
      </w:pPr>
    </w:p>
    <w:p w14:paraId="4EF471E0" w14:textId="77777777" w:rsidR="00CA2F30" w:rsidRPr="00A1489A" w:rsidRDefault="005C1D45" w:rsidP="00A1489A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 xml:space="preserve">ORDER FOLLOWUP AND </w:t>
      </w:r>
      <w:r w:rsidR="00A1489A">
        <w:rPr>
          <w:rFonts w:asciiTheme="minorHAnsi" w:hAnsiTheme="minorHAnsi"/>
          <w:b/>
          <w:bCs/>
          <w:caps/>
        </w:rPr>
        <w:t>Shipping</w:t>
      </w:r>
      <w:r w:rsidR="00CA2F30" w:rsidRPr="00A1489A">
        <w:rPr>
          <w:rFonts w:asciiTheme="minorHAnsi" w:hAnsiTheme="minorHAnsi"/>
          <w:b/>
          <w:bCs/>
          <w:caps/>
        </w:rPr>
        <w:t xml:space="preserve"> </w:t>
      </w:r>
    </w:p>
    <w:p w14:paraId="12C17871" w14:textId="146E4CBB" w:rsidR="008D4E5A" w:rsidRDefault="005C1D45" w:rsidP="008D4E5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Upon setting up their profile, the V</w:t>
      </w:r>
      <w:r w:rsidR="00853A6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must</w:t>
      </w:r>
      <w:r w:rsidR="00853A6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enter</w:t>
      </w:r>
      <w:r w:rsidR="008D4E5A"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default shipping rates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for each product</w:t>
      </w:r>
      <w:r w:rsidR="00520E06">
        <w:rPr>
          <w:rFonts w:asciiTheme="minorHAnsi" w:hAnsiTheme="minorHAnsi" w:cstheme="minorBidi"/>
          <w:sz w:val="22"/>
          <w:szCs w:val="22"/>
          <w:lang w:val="en-CA" w:eastAsia="zh-CN"/>
        </w:rPr>
        <w:t>, shipping zone</w:t>
      </w:r>
      <w:r w:rsidR="00853A6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and method</w:t>
      </w:r>
      <w:r w:rsidR="008D4E5A"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>on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the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7822E2">
        <w:rPr>
          <w:rFonts w:asciiTheme="minorHAnsi" w:hAnsiTheme="minorHAnsi" w:cstheme="minorBidi"/>
          <w:sz w:val="22"/>
          <w:szCs w:val="22"/>
          <w:lang w:val="en-CA" w:eastAsia="zh-CN"/>
        </w:rPr>
        <w:t>platform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</w:t>
      </w:r>
    </w:p>
    <w:p w14:paraId="23364744" w14:textId="6E41AD15" w:rsidR="00A83C98" w:rsidRDefault="00A83C98" w:rsidP="008D4E5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At the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end of the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order, s</w:t>
      </w:r>
      <w:r w:rsidRP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hipping will be calculated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automatically </w:t>
      </w:r>
      <w:r w:rsidRP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and paid upfront by the customer.  </w:t>
      </w:r>
    </w:p>
    <w:p w14:paraId="7458C8BA" w14:textId="0CE1FA5A" w:rsidR="008D4E5A" w:rsidRDefault="008D4E5A" w:rsidP="008D4E5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will receive an order confirmation after the customer has paid. At that time,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must acknowledge the receipt of the order confirmation and fulfill it by shipping it to the customer </w:t>
      </w:r>
      <w:r w:rsidR="007822E2">
        <w:rPr>
          <w:rFonts w:asciiTheme="minorHAnsi" w:hAnsiTheme="minorHAnsi" w:cstheme="minorBidi"/>
          <w:sz w:val="22"/>
          <w:szCs w:val="22"/>
          <w:lang w:val="en-CA" w:eastAsia="zh-CN"/>
        </w:rPr>
        <w:t>within 3 business days</w:t>
      </w:r>
      <w:r w:rsidR="007822E2">
        <w:rPr>
          <w:rStyle w:val="Appelnotedebasdep"/>
          <w:rFonts w:asciiTheme="minorHAnsi" w:hAnsiTheme="minorHAnsi" w:cstheme="minorBidi"/>
          <w:sz w:val="22"/>
          <w:szCs w:val="22"/>
          <w:lang w:val="en-CA" w:eastAsia="zh-CN"/>
        </w:rPr>
        <w:footnoteReference w:id="2"/>
      </w: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When the item is shipped,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>must provide a tracking number if the customer has paid for tracked shipping.</w:t>
      </w:r>
    </w:p>
    <w:p w14:paraId="0D197D49" w14:textId="544DF488" w:rsidR="008D4E5A" w:rsidRDefault="002A5D34" w:rsidP="008D4E5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orders must be acknowledged within 3 </w:t>
      </w:r>
      <w:r w:rsidR="007822E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business </w:t>
      </w:r>
      <w:r w:rsidRPr="002A5D3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days 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(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unless otherwise stated, i.e. </w:t>
      </w:r>
      <w:r w:rsidR="008971F6">
        <w:rPr>
          <w:rFonts w:asciiTheme="minorHAnsi" w:hAnsiTheme="minorHAnsi" w:cstheme="minorBidi"/>
          <w:i/>
          <w:sz w:val="22"/>
          <w:szCs w:val="22"/>
          <w:lang w:val="en-CA" w:eastAsia="zh-CN"/>
        </w:rPr>
        <w:t>custom made</w:t>
      </w:r>
      <w:r w:rsidRPr="00A1489A">
        <w:rPr>
          <w:rFonts w:asciiTheme="minorHAnsi" w:hAnsiTheme="minorHAnsi" w:cstheme="minorBidi"/>
          <w:i/>
          <w:sz w:val="22"/>
          <w:szCs w:val="22"/>
          <w:lang w:val="en-CA" w:eastAsia="zh-CN"/>
        </w:rPr>
        <w:t xml:space="preserve"> 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products, or if they are </w:t>
      </w:r>
      <w:r w:rsidR="005C1D45" w:rsidRPr="00D82522">
        <w:rPr>
          <w:rFonts w:asciiTheme="minorHAnsi" w:hAnsiTheme="minorHAnsi" w:cstheme="minorBidi"/>
          <w:sz w:val="22"/>
          <w:szCs w:val="22"/>
          <w:lang w:val="en-CA" w:eastAsia="zh-CN"/>
        </w:rPr>
        <w:t>on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-</w:t>
      </w:r>
      <w:r w:rsidR="005C1D45" w:rsidRPr="00D82522">
        <w:rPr>
          <w:rFonts w:asciiTheme="minorHAnsi" w:hAnsiTheme="minorHAnsi" w:cstheme="minorBidi"/>
          <w:sz w:val="22"/>
          <w:szCs w:val="22"/>
          <w:lang w:val="en-CA" w:eastAsia="zh-CN"/>
        </w:rPr>
        <w:t>the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-</w:t>
      </w:r>
      <w:r w:rsidR="005C1D45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land 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or 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>on holiday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)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 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>The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>must agree to turn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on the 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>“on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-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>the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-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>land or on holiday” notification on</w:t>
      </w:r>
      <w:r w:rsidR="008D4E5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the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7822E2">
        <w:rPr>
          <w:rFonts w:asciiTheme="minorHAnsi" w:hAnsiTheme="minorHAnsi" w:cstheme="minorBidi"/>
          <w:sz w:val="22"/>
          <w:szCs w:val="22"/>
          <w:lang w:val="en-CA" w:eastAsia="zh-CN"/>
        </w:rPr>
        <w:t>platform</w:t>
      </w:r>
      <w:r w:rsidR="007822E2" w:rsidRPr="00413395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8D4E5A"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when 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they will be unavailable to answer emails.</w:t>
      </w:r>
    </w:p>
    <w:p w14:paraId="25E81AC9" w14:textId="62E70BAF" w:rsidR="00AC3845" w:rsidRPr="00FF1AB6" w:rsidRDefault="00BB3B8F" w:rsidP="00A1489A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F1AB6">
        <w:rPr>
          <w:rFonts w:asciiTheme="minorHAnsi" w:hAnsiTheme="minorHAnsi" w:cstheme="minorBidi"/>
          <w:sz w:val="22"/>
          <w:szCs w:val="22"/>
          <w:lang w:val="en-CA" w:eastAsia="zh-CN"/>
        </w:rPr>
        <w:t>The shipping fees will be paid directly by the Vendor</w:t>
      </w:r>
      <w:r w:rsidR="00DC7198" w:rsidRP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to the shipping company</w:t>
      </w:r>
      <w:r w:rsidRP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 </w:t>
      </w:r>
      <w:r w:rsidR="00AC3845" w:rsidRP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shipping fees charged to customer are included in </w:t>
      </w:r>
      <w:r w:rsidR="00FF1AB6">
        <w:rPr>
          <w:rFonts w:asciiTheme="minorHAnsi" w:hAnsiTheme="minorHAnsi" w:cstheme="minorBidi"/>
          <w:sz w:val="22"/>
          <w:szCs w:val="22"/>
          <w:lang w:val="en-CA" w:eastAsia="zh-CN"/>
        </w:rPr>
        <w:t>the biweekly p</w:t>
      </w:r>
      <w:r w:rsidR="00FF1AB6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ayment </w:t>
      </w:r>
      <w:r w:rsidR="00FF1AB6">
        <w:rPr>
          <w:rFonts w:asciiTheme="minorHAnsi" w:hAnsiTheme="minorHAnsi" w:cstheme="minorBidi"/>
          <w:sz w:val="22"/>
          <w:szCs w:val="22"/>
          <w:lang w:val="en-CA" w:eastAsia="zh-CN"/>
        </w:rPr>
        <w:t>sent by</w:t>
      </w:r>
      <w:r w:rsidR="00FF1AB6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 w:rsidR="00FF1AB6">
        <w:rPr>
          <w:rFonts w:asciiTheme="minorHAnsi" w:hAnsiTheme="minorHAnsi" w:cstheme="minorBidi"/>
          <w:sz w:val="22"/>
          <w:szCs w:val="22"/>
          <w:lang w:val="en-CA" w:eastAsia="zh-CN"/>
        </w:rPr>
        <w:t xml:space="preserve">dministrator to the 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FF1AB6">
        <w:rPr>
          <w:rFonts w:asciiTheme="minorHAnsi" w:hAnsiTheme="minorHAnsi" w:cstheme="minorBidi"/>
          <w:sz w:val="22"/>
          <w:szCs w:val="22"/>
          <w:lang w:val="en-CA" w:eastAsia="zh-CN"/>
        </w:rPr>
        <w:t>endor</w:t>
      </w:r>
      <w:r w:rsidR="00DC7198" w:rsidRPr="00FF1AB6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54584C83" w14:textId="77777777" w:rsidR="00BB3B8F" w:rsidRPr="00FF1AB6" w:rsidRDefault="00BB3B8F" w:rsidP="00BB3B8F">
      <w:pPr>
        <w:pStyle w:val="Paragraphedeliste"/>
        <w:ind w:left="1224"/>
        <w:rPr>
          <w:rFonts w:asciiTheme="minorHAnsi" w:hAnsiTheme="minorHAnsi"/>
          <w:lang w:val="en-CA"/>
        </w:rPr>
      </w:pPr>
    </w:p>
    <w:p w14:paraId="3FE70E4E" w14:textId="77777777" w:rsidR="00EB4003" w:rsidRDefault="00EB4003">
      <w:pPr>
        <w:rPr>
          <w:rFonts w:eastAsia="Arial Unicode MS" w:cs="Times New Roman"/>
          <w:b/>
          <w:bCs/>
          <w:caps/>
          <w:sz w:val="24"/>
          <w:szCs w:val="24"/>
          <w:bdr w:val="nil"/>
          <w:lang w:val="en-US" w:eastAsia="en-US"/>
        </w:rPr>
      </w:pPr>
      <w:r w:rsidRPr="00F90B80">
        <w:rPr>
          <w:b/>
          <w:bCs/>
          <w:caps/>
          <w:lang w:val="en-CA"/>
        </w:rPr>
        <w:br w:type="page"/>
      </w:r>
    </w:p>
    <w:p w14:paraId="41C893B0" w14:textId="68419F6B" w:rsidR="009F7446" w:rsidRPr="00A1489A" w:rsidRDefault="004F560E" w:rsidP="009F7446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lastRenderedPageBreak/>
        <w:t>VENDOR</w:t>
      </w:r>
      <w:r w:rsidR="008E033A">
        <w:rPr>
          <w:rFonts w:asciiTheme="minorHAnsi" w:hAnsiTheme="minorHAnsi"/>
          <w:b/>
          <w:bCs/>
          <w:caps/>
        </w:rPr>
        <w:t xml:space="preserve"> FEE &amp; TRANSACTION FEE</w:t>
      </w:r>
      <w:r w:rsidR="004E0B32">
        <w:rPr>
          <w:rFonts w:asciiTheme="minorHAnsi" w:hAnsiTheme="minorHAnsi"/>
          <w:b/>
          <w:bCs/>
          <w:caps/>
        </w:rPr>
        <w:t>s</w:t>
      </w:r>
    </w:p>
    <w:p w14:paraId="46D6A20D" w14:textId="1ABDA963" w:rsidR="009F7446" w:rsidRPr="004E0B32" w:rsidRDefault="009F7446" w:rsidP="004E0B32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The Vendor</w:t>
      </w: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agree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s to pay </w:t>
      </w:r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an annual 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>fee of $50.00 to be a part of the PIC&amp;D Online Store. Vendors will be sent an invoice for this amount on April 1 of each year and will have 60 days to remit payment to remain on the store.</w:t>
      </w:r>
    </w:p>
    <w:p w14:paraId="5C97EB4B" w14:textId="5B77A8B9" w:rsidR="004F560E" w:rsidRPr="004F560E" w:rsidRDefault="009F7446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B53F24">
        <w:rPr>
          <w:rFonts w:asciiTheme="minorHAnsi" w:hAnsiTheme="minorHAnsi" w:cstheme="minorBidi"/>
          <w:sz w:val="22"/>
          <w:szCs w:val="22"/>
          <w:lang w:val="en-CA" w:eastAsia="zh-CN"/>
        </w:rPr>
        <w:t>T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>he Vendor agrees to pay the mandatory Stripe f</w:t>
      </w:r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>ee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s of </w:t>
      </w:r>
      <w:r w:rsidRPr="00B53F2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2.9% </w:t>
      </w:r>
      <w:r w:rsidR="004F560E" w:rsidRPr="004F560E">
        <w:rPr>
          <w:rFonts w:asciiTheme="minorHAnsi" w:hAnsiTheme="minorHAnsi" w:cstheme="minorBidi"/>
          <w:sz w:val="22"/>
          <w:szCs w:val="22"/>
          <w:lang w:val="en-CA" w:eastAsia="zh-CN"/>
        </w:rPr>
        <w:t>of the total sale amount</w:t>
      </w:r>
      <w:r w:rsidR="004F56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(</w:t>
      </w:r>
      <w:r w:rsidR="004F560E" w:rsidRPr="004F56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including shipping) </w:t>
      </w:r>
      <w:r w:rsidRPr="00B53F24">
        <w:rPr>
          <w:rFonts w:asciiTheme="minorHAnsi" w:hAnsiTheme="minorHAnsi" w:cstheme="minorBidi"/>
          <w:sz w:val="22"/>
          <w:szCs w:val="22"/>
          <w:lang w:val="en-CA" w:eastAsia="zh-CN"/>
        </w:rPr>
        <w:t>+ $0.30/transaction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>for</w:t>
      </w:r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</w:t>
      </w:r>
      <w:r w:rsidR="00AA1E14">
        <w:rPr>
          <w:rFonts w:asciiTheme="minorHAnsi" w:hAnsiTheme="minorHAnsi" w:cstheme="minorBidi"/>
          <w:sz w:val="22"/>
          <w:szCs w:val="22"/>
          <w:lang w:val="en-CA" w:eastAsia="zh-CN"/>
        </w:rPr>
        <w:t>online transactions</w:t>
      </w:r>
      <w:r w:rsidRPr="001763D9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  <w:r w:rsidR="004F56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</w:p>
    <w:p w14:paraId="1331BC44" w14:textId="77777777" w:rsidR="009F7446" w:rsidRDefault="009F7446" w:rsidP="004E0B32">
      <w:pPr>
        <w:pStyle w:val="Paragraphedeliste"/>
        <w:ind w:left="792"/>
        <w:rPr>
          <w:rFonts w:asciiTheme="minorHAnsi" w:hAnsiTheme="minorHAnsi" w:cstheme="minorBidi"/>
          <w:sz w:val="22"/>
          <w:szCs w:val="22"/>
          <w:lang w:val="en-CA" w:eastAsia="zh-CN"/>
        </w:rPr>
      </w:pPr>
    </w:p>
    <w:p w14:paraId="5A7C1FF8" w14:textId="77777777" w:rsidR="00BB3B8F" w:rsidRPr="00A1489A" w:rsidRDefault="00BB3B8F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 w:rsidRPr="00A1489A">
        <w:rPr>
          <w:rFonts w:asciiTheme="minorHAnsi" w:hAnsiTheme="minorHAnsi"/>
          <w:b/>
          <w:bCs/>
          <w:caps/>
        </w:rPr>
        <w:t>Payment</w:t>
      </w:r>
    </w:p>
    <w:p w14:paraId="4CCECCA2" w14:textId="3DC8BCF3" w:rsidR="00470380" w:rsidRPr="004F560E" w:rsidRDefault="004757CB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endor </w:t>
      </w:r>
      <w:r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must have a </w:t>
      </w:r>
      <w:r w:rsidR="00470380">
        <w:rPr>
          <w:rFonts w:asciiTheme="minorHAnsi" w:hAnsiTheme="minorHAnsi" w:cstheme="minorBidi"/>
          <w:sz w:val="22"/>
          <w:szCs w:val="22"/>
          <w:lang w:val="en-CA" w:eastAsia="zh-CN"/>
        </w:rPr>
        <w:t>Stripe</w:t>
      </w:r>
      <w:r w:rsidR="00470380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account to receive </w:t>
      </w:r>
      <w:r w:rsidR="004F56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automatic </w:t>
      </w:r>
      <w:r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payment from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the Administrator</w:t>
      </w:r>
      <w:r w:rsidR="004F560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every time they have a sale </w:t>
      </w:r>
      <w:r w:rsidR="00470380" w:rsidRPr="004F560E">
        <w:rPr>
          <w:rFonts w:asciiTheme="minorHAnsi" w:hAnsiTheme="minorHAnsi" w:cstheme="minorBidi"/>
          <w:sz w:val="22"/>
          <w:szCs w:val="22"/>
          <w:lang w:val="en-CA" w:eastAsia="zh-CN"/>
        </w:rPr>
        <w:t>on the PIC&amp;D online store.</w:t>
      </w:r>
    </w:p>
    <w:p w14:paraId="6A7586A4" w14:textId="64C74426" w:rsidR="00470380" w:rsidRDefault="00470380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8950D5">
        <w:rPr>
          <w:rFonts w:asciiTheme="minorHAnsi" w:hAnsiTheme="minorHAnsi" w:cstheme="minorBidi"/>
          <w:sz w:val="22"/>
          <w:szCs w:val="22"/>
          <w:lang w:val="en-CA" w:eastAsia="zh-CN"/>
        </w:rPr>
        <w:t>If you don’t have a S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>tripe account, you can register here</w:t>
      </w:r>
      <w:r w:rsidRPr="004E0B32">
        <w:rPr>
          <w:rFonts w:asciiTheme="minorHAnsi" w:hAnsiTheme="minorHAnsi" w:cstheme="minorBidi"/>
          <w:sz w:val="22"/>
          <w:szCs w:val="22"/>
          <w:lang w:val="en-CA" w:eastAsia="zh-CN"/>
        </w:rPr>
        <w:t>: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21" w:history="1">
        <w:r w:rsidRPr="001A6AF1">
          <w:rPr>
            <w:rStyle w:val="Lienhypertexte"/>
            <w:rFonts w:asciiTheme="minorHAnsi" w:hAnsiTheme="minorHAnsi"/>
            <w:sz w:val="22"/>
          </w:rPr>
          <w:t>https://dashboard.stripe.com/register</w:t>
        </w:r>
      </w:hyperlink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</w:p>
    <w:p w14:paraId="4579271C" w14:textId="5C784B43" w:rsidR="00470380" w:rsidRPr="008950D5" w:rsidRDefault="00FD71C6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F</w:t>
      </w:r>
      <w:r w:rsidR="008E033A">
        <w:rPr>
          <w:rFonts w:asciiTheme="minorHAnsi" w:hAnsiTheme="minorHAnsi" w:cstheme="minorBidi"/>
          <w:sz w:val="22"/>
          <w:szCs w:val="22"/>
          <w:lang w:val="en-CA" w:eastAsia="zh-CN"/>
        </w:rPr>
        <w:t>ind out how to connect your S</w:t>
      </w:r>
      <w:r w:rsidR="00470380">
        <w:rPr>
          <w:rFonts w:asciiTheme="minorHAnsi" w:hAnsiTheme="minorHAnsi" w:cstheme="minorBidi"/>
          <w:sz w:val="22"/>
          <w:szCs w:val="22"/>
          <w:lang w:val="en-CA" w:eastAsia="zh-CN"/>
        </w:rPr>
        <w:t>tripe account to the PIC&amp;D online store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here:</w:t>
      </w:r>
      <w:r w:rsidR="00F6230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22" w:history="1">
        <w:r w:rsidR="00F6230A" w:rsidRPr="000C662B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https://proudlyindigenouscrafts.com/set-up-a-stripe-account/</w:t>
        </w:r>
      </w:hyperlink>
      <w:r w:rsidR="00F6230A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</w:p>
    <w:p w14:paraId="1B5DDAD3" w14:textId="77777777" w:rsidR="00A36FBA" w:rsidRDefault="00A36FBA" w:rsidP="00A36FBA">
      <w:pPr>
        <w:pStyle w:val="Paragraphedeliste"/>
        <w:ind w:left="360"/>
        <w:rPr>
          <w:rFonts w:asciiTheme="minorHAnsi" w:hAnsiTheme="minorHAnsi"/>
          <w:b/>
          <w:bCs/>
          <w:caps/>
        </w:rPr>
      </w:pPr>
    </w:p>
    <w:p w14:paraId="7AA0A073" w14:textId="1850A8F7" w:rsidR="00A36FBA" w:rsidRPr="001A092B" w:rsidRDefault="00A36FBA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>Taxes</w:t>
      </w:r>
      <w:r w:rsidRPr="001A092B">
        <w:rPr>
          <w:rFonts w:asciiTheme="minorHAnsi" w:hAnsiTheme="minorHAnsi"/>
          <w:b/>
          <w:bCs/>
          <w:caps/>
        </w:rPr>
        <w:t xml:space="preserve"> </w:t>
      </w:r>
    </w:p>
    <w:p w14:paraId="7F3846C5" w14:textId="1E7AE285" w:rsidR="00A36FBA" w:rsidRDefault="00A36FBA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840D2D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>endor</w:t>
      </w:r>
      <w:r w:rsidR="00140471" w:rsidRPr="00840D2D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4E0B3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is </w:t>
      </w:r>
      <w:r w:rsidRPr="00840D2D">
        <w:rPr>
          <w:rFonts w:asciiTheme="minorHAnsi" w:hAnsiTheme="minorHAnsi" w:cstheme="minorBidi"/>
          <w:sz w:val="22"/>
          <w:szCs w:val="22"/>
          <w:lang w:val="en-CA" w:eastAsia="zh-CN"/>
        </w:rPr>
        <w:t xml:space="preserve">responsible for collecting and remitting all taxes charged on purchases. </w:t>
      </w:r>
    </w:p>
    <w:p w14:paraId="2D000275" w14:textId="50602026" w:rsidR="00A36FBA" w:rsidRDefault="00A36FBA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All taxes charged to </w:t>
      </w:r>
      <w:r w:rsidR="00BF5C84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customer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will be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included in the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bi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-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weekly payment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sent by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BF5C84"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dministrator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to 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FA0B5E">
        <w:rPr>
          <w:rFonts w:asciiTheme="minorHAnsi" w:hAnsiTheme="minorHAnsi" w:cstheme="minorBidi"/>
          <w:sz w:val="22"/>
          <w:szCs w:val="22"/>
          <w:lang w:val="en-CA" w:eastAsia="zh-CN"/>
        </w:rPr>
        <w:t>endor</w:t>
      </w:r>
      <w:r w:rsidRPr="00FA0B5E">
        <w:rPr>
          <w:rFonts w:asciiTheme="minorHAnsi" w:hAnsiTheme="minorHAnsi" w:cstheme="minorBidi"/>
          <w:sz w:val="22"/>
          <w:szCs w:val="22"/>
          <w:lang w:val="en-CA" w:eastAsia="zh-CN"/>
        </w:rPr>
        <w:t>. </w:t>
      </w:r>
    </w:p>
    <w:p w14:paraId="746B04F6" w14:textId="6416EE17" w:rsidR="004757CB" w:rsidRPr="00A36FBA" w:rsidRDefault="004757CB" w:rsidP="004F560E">
      <w:pPr>
        <w:pStyle w:val="Paragraphedeliste"/>
        <w:numPr>
          <w:ilvl w:val="1"/>
          <w:numId w:val="5"/>
        </w:numPr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acknowledge</w:t>
      </w:r>
      <w:r w:rsidR="005C1D45">
        <w:rPr>
          <w:rFonts w:asciiTheme="minorHAnsi" w:hAnsiTheme="minorHAnsi" w:cstheme="minorBidi"/>
          <w:sz w:val="22"/>
          <w:szCs w:val="22"/>
          <w:lang w:val="en-CA" w:eastAsia="zh-CN"/>
        </w:rPr>
        <w:t>s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that t</w:t>
      </w:r>
      <w:r>
        <w:rPr>
          <w:rFonts w:ascii="Calibri" w:hAnsi="Calibri"/>
          <w:color w:val="201F1E"/>
          <w:sz w:val="22"/>
          <w:szCs w:val="22"/>
          <w:shd w:val="clear" w:color="auto" w:fill="FFFFFF"/>
        </w:rPr>
        <w:t>hey are responsible for remitting any taxes</w:t>
      </w:r>
      <w:r w:rsidR="005C1D45"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from these sales</w:t>
      </w:r>
      <w:r w:rsidR="00B26E0C"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annually to the Federal Government</w:t>
      </w:r>
      <w:r w:rsidR="00351CDF">
        <w:rPr>
          <w:rFonts w:ascii="Calibri" w:hAnsi="Calibri"/>
          <w:color w:val="201F1E"/>
          <w:sz w:val="22"/>
          <w:szCs w:val="22"/>
          <w:shd w:val="clear" w:color="auto" w:fill="FFFFFF"/>
        </w:rPr>
        <w:t>.</w:t>
      </w:r>
    </w:p>
    <w:p w14:paraId="48AA55FD" w14:textId="77777777" w:rsidR="00BB3B8F" w:rsidRPr="00E4319A" w:rsidRDefault="00BB3B8F" w:rsidP="00BB3B8F">
      <w:pPr>
        <w:pStyle w:val="Paragraphedeliste"/>
        <w:ind w:left="792"/>
        <w:rPr>
          <w:rFonts w:asciiTheme="minorHAnsi" w:hAnsiTheme="minorHAnsi"/>
          <w:b/>
          <w:sz w:val="22"/>
          <w:lang w:val="en-CA"/>
        </w:rPr>
      </w:pPr>
    </w:p>
    <w:p w14:paraId="4E2A6E6E" w14:textId="55253DE1" w:rsidR="00CA2F30" w:rsidRPr="00A1489A" w:rsidRDefault="00CA2F30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 w:rsidRPr="00A1489A">
        <w:rPr>
          <w:rFonts w:asciiTheme="minorHAnsi" w:hAnsiTheme="minorHAnsi"/>
          <w:b/>
          <w:bCs/>
          <w:caps/>
        </w:rPr>
        <w:t>Additional costs</w:t>
      </w:r>
    </w:p>
    <w:p w14:paraId="55834863" w14:textId="13728821" w:rsidR="00140471" w:rsidRDefault="00CA2F30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/>
          <w:sz w:val="22"/>
          <w:lang w:val="en-CA"/>
        </w:rPr>
      </w:pPr>
      <w:r w:rsidRPr="00FB7FA7">
        <w:rPr>
          <w:rFonts w:asciiTheme="minorHAnsi" w:hAnsiTheme="minorHAnsi"/>
          <w:sz w:val="22"/>
          <w:lang w:val="en-CA"/>
        </w:rPr>
        <w:t>To better understand additional charges, such as shipping</w:t>
      </w:r>
      <w:r w:rsidR="0041001A">
        <w:rPr>
          <w:rFonts w:asciiTheme="minorHAnsi" w:hAnsiTheme="minorHAnsi"/>
          <w:sz w:val="22"/>
          <w:lang w:val="en-CA"/>
        </w:rPr>
        <w:t xml:space="preserve"> and</w:t>
      </w:r>
      <w:r w:rsidR="0041001A" w:rsidRPr="00FB7FA7">
        <w:rPr>
          <w:rFonts w:asciiTheme="minorHAnsi" w:hAnsiTheme="minorHAnsi"/>
          <w:sz w:val="22"/>
          <w:lang w:val="en-CA"/>
        </w:rPr>
        <w:t xml:space="preserve"> </w:t>
      </w:r>
      <w:r w:rsidRPr="00FB7FA7">
        <w:rPr>
          <w:rFonts w:asciiTheme="minorHAnsi" w:hAnsiTheme="minorHAnsi"/>
          <w:sz w:val="22"/>
          <w:lang w:val="en-CA"/>
        </w:rPr>
        <w:t xml:space="preserve">handling, the </w:t>
      </w:r>
      <w:r w:rsidR="00BF5C84">
        <w:rPr>
          <w:rFonts w:asciiTheme="minorHAnsi" w:hAnsiTheme="minorHAnsi"/>
          <w:sz w:val="22"/>
          <w:lang w:val="en-CA"/>
        </w:rPr>
        <w:t>A</w:t>
      </w:r>
      <w:r w:rsidRPr="00FB7FA7">
        <w:rPr>
          <w:rFonts w:asciiTheme="minorHAnsi" w:hAnsiTheme="minorHAnsi"/>
          <w:sz w:val="22"/>
          <w:lang w:val="en-CA"/>
        </w:rPr>
        <w:t xml:space="preserve">dministrator </w:t>
      </w:r>
      <w:r w:rsidR="00BF5C84">
        <w:rPr>
          <w:rFonts w:asciiTheme="minorHAnsi" w:hAnsiTheme="minorHAnsi"/>
          <w:sz w:val="22"/>
          <w:lang w:val="en-CA"/>
        </w:rPr>
        <w:t>has provided</w:t>
      </w:r>
      <w:r w:rsidRPr="00FB7FA7">
        <w:rPr>
          <w:rFonts w:asciiTheme="minorHAnsi" w:hAnsiTheme="minorHAnsi"/>
          <w:sz w:val="22"/>
          <w:lang w:val="en-CA"/>
        </w:rPr>
        <w:t xml:space="preserve"> tips on how to incorporate these charges into your product pricing. </w:t>
      </w:r>
      <w:r w:rsidR="00457594" w:rsidRPr="00FB7FA7">
        <w:rPr>
          <w:rFonts w:asciiTheme="minorHAnsi" w:hAnsiTheme="minorHAnsi"/>
          <w:sz w:val="22"/>
          <w:lang w:val="en-CA"/>
        </w:rPr>
        <w:t>More information can be found in the</w:t>
      </w:r>
      <w:r w:rsidR="000376E3" w:rsidRPr="00FB7FA7">
        <w:rPr>
          <w:rFonts w:asciiTheme="minorHAnsi" w:hAnsiTheme="minorHAnsi"/>
          <w:sz w:val="22"/>
          <w:lang w:val="en-CA"/>
        </w:rPr>
        <w:t xml:space="preserve"> </w:t>
      </w:r>
      <w:hyperlink r:id="rId23" w:history="1">
        <w:r w:rsidR="000376E3" w:rsidRPr="00FB7FA7">
          <w:rPr>
            <w:rStyle w:val="Lienhypertexte"/>
            <w:rFonts w:asciiTheme="minorHAnsi" w:hAnsiTheme="minorHAnsi"/>
            <w:sz w:val="22"/>
            <w:lang w:val="en-CA"/>
          </w:rPr>
          <w:t>ANNEX 6 TIPS FOR ADDITIONAL COSTS</w:t>
        </w:r>
      </w:hyperlink>
      <w:r w:rsidR="00FB7FA7">
        <w:rPr>
          <w:rFonts w:asciiTheme="minorHAnsi" w:hAnsiTheme="minorHAnsi"/>
          <w:sz w:val="22"/>
          <w:lang w:val="en-CA"/>
        </w:rPr>
        <w:t>.</w:t>
      </w:r>
    </w:p>
    <w:p w14:paraId="0DAE859F" w14:textId="77777777" w:rsidR="00FB7FA7" w:rsidRPr="00FB7FA7" w:rsidRDefault="00FB7FA7" w:rsidP="00FB7FA7">
      <w:pPr>
        <w:pStyle w:val="Paragraphedeliste"/>
        <w:ind w:left="792"/>
        <w:rPr>
          <w:rFonts w:asciiTheme="minorHAnsi" w:hAnsiTheme="minorHAnsi"/>
          <w:sz w:val="22"/>
          <w:lang w:val="en-CA"/>
        </w:rPr>
      </w:pPr>
    </w:p>
    <w:p w14:paraId="4B6B9864" w14:textId="77777777" w:rsidR="001560F3" w:rsidRPr="009625B0" w:rsidRDefault="009625B0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>Refund Policy</w:t>
      </w:r>
    </w:p>
    <w:p w14:paraId="79C2126F" w14:textId="2995DEBE" w:rsidR="00F320EC" w:rsidRPr="00F320EC" w:rsidRDefault="001560F3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>Vendors must agree with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the </w:t>
      </w:r>
      <w:r>
        <w:rPr>
          <w:rFonts w:asciiTheme="minorHAnsi" w:hAnsiTheme="minorHAnsi" w:cstheme="minorBidi"/>
          <w:sz w:val="22"/>
          <w:szCs w:val="22"/>
          <w:lang w:val="en-CA" w:eastAsia="zh-CN"/>
        </w:rPr>
        <w:t>Refund Policy</w:t>
      </w:r>
      <w:r w:rsid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r w:rsidR="00F320EC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that will be the same for every </w:t>
      </w:r>
      <w:r w:rsidR="00140471">
        <w:rPr>
          <w:rFonts w:asciiTheme="minorHAnsi" w:hAnsiTheme="minorHAnsi" w:cstheme="minorBidi"/>
          <w:sz w:val="22"/>
          <w:szCs w:val="22"/>
          <w:lang w:val="en-CA" w:eastAsia="zh-CN"/>
        </w:rPr>
        <w:t>V</w:t>
      </w:r>
      <w:r w:rsidR="00140471" w:rsidRPr="00F320EC">
        <w:rPr>
          <w:rFonts w:asciiTheme="minorHAnsi" w:hAnsiTheme="minorHAnsi" w:cstheme="minorBidi"/>
          <w:sz w:val="22"/>
          <w:szCs w:val="22"/>
          <w:lang w:val="en-CA" w:eastAsia="zh-CN"/>
        </w:rPr>
        <w:t>endor</w:t>
      </w:r>
      <w:r w:rsidR="00F320EC" w:rsidRPr="00F320E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</w:t>
      </w:r>
    </w:p>
    <w:p w14:paraId="254A31EC" w14:textId="33C59168" w:rsidR="001560F3" w:rsidRPr="00AA5C53" w:rsidRDefault="00457594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>
        <w:rPr>
          <w:rFonts w:asciiTheme="minorHAnsi" w:hAnsiTheme="minorHAnsi" w:cstheme="minorBidi"/>
          <w:sz w:val="22"/>
          <w:szCs w:val="22"/>
          <w:lang w:val="en-CA" w:eastAsia="zh-CN"/>
        </w:rPr>
        <w:t>More information can be found in the</w:t>
      </w:r>
      <w:r w:rsidR="00C85EAC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24" w:history="1">
        <w:r w:rsidR="00C85EAC" w:rsidRPr="00C85EAC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7 REFUND POLICY</w:t>
        </w:r>
      </w:hyperlink>
      <w:r w:rsidR="001560F3" w:rsidRPr="00AA5C53">
        <w:rPr>
          <w:rFonts w:asciiTheme="minorHAnsi" w:hAnsiTheme="minorHAnsi" w:cstheme="minorBidi"/>
          <w:sz w:val="22"/>
          <w:szCs w:val="22"/>
          <w:lang w:val="en-CA" w:eastAsia="zh-CN"/>
        </w:rPr>
        <w:t xml:space="preserve">. </w:t>
      </w:r>
    </w:p>
    <w:p w14:paraId="2A69FF7B" w14:textId="04F15B57" w:rsidR="001560F3" w:rsidRPr="00D82522" w:rsidRDefault="001560F3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signify if certain </w:t>
      </w:r>
      <w:r w:rsidR="008971F6">
        <w:rPr>
          <w:rFonts w:asciiTheme="minorHAnsi" w:hAnsiTheme="minorHAnsi" w:cstheme="minorBidi"/>
          <w:i/>
          <w:sz w:val="22"/>
          <w:szCs w:val="22"/>
          <w:lang w:val="en-CA" w:eastAsia="zh-CN"/>
        </w:rPr>
        <w:t>custom made</w:t>
      </w:r>
      <w:r w:rsidRPr="00D82522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products cannot be returned or exchanged in the section reserved for this purpose within</w:t>
      </w:r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 </w:t>
      </w:r>
      <w:hyperlink r:id="rId25" w:history="1">
        <w:r w:rsidR="003F2CFF" w:rsidRPr="003F2CFF">
          <w:rPr>
            <w:rStyle w:val="Lienhypertexte"/>
            <w:rFonts w:asciiTheme="minorHAnsi" w:hAnsiTheme="minorHAnsi" w:cstheme="minorBidi"/>
            <w:sz w:val="22"/>
            <w:szCs w:val="22"/>
            <w:lang w:val="en-CA" w:eastAsia="zh-CN"/>
          </w:rPr>
          <w:t>ANNEX 2 SEAL PRODUCT LISTING FORM</w:t>
        </w:r>
      </w:hyperlink>
      <w:r w:rsidR="003F2CFF">
        <w:rPr>
          <w:rFonts w:asciiTheme="minorHAnsi" w:hAnsiTheme="minorHAnsi" w:cstheme="minorBidi"/>
          <w:sz w:val="22"/>
          <w:szCs w:val="22"/>
          <w:lang w:val="en-CA" w:eastAsia="zh-CN"/>
        </w:rPr>
        <w:t>.</w:t>
      </w:r>
    </w:p>
    <w:p w14:paraId="3F7AD5DE" w14:textId="77777777" w:rsidR="001560F3" w:rsidRPr="001560F3" w:rsidRDefault="001560F3" w:rsidP="001560F3">
      <w:pPr>
        <w:pStyle w:val="Paragraphedeliste"/>
        <w:ind w:left="792"/>
        <w:rPr>
          <w:rFonts w:asciiTheme="minorHAnsi" w:hAnsiTheme="minorHAnsi" w:cstheme="minorBidi"/>
          <w:b/>
          <w:sz w:val="22"/>
          <w:szCs w:val="22"/>
          <w:lang w:val="en-CA" w:eastAsia="zh-CN"/>
        </w:rPr>
      </w:pPr>
    </w:p>
    <w:p w14:paraId="666B8ABA" w14:textId="77777777" w:rsidR="001560F3" w:rsidRPr="00B46F56" w:rsidRDefault="001560F3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bCs/>
          <w:caps/>
        </w:rPr>
      </w:pPr>
      <w:r w:rsidRPr="00B46F56">
        <w:rPr>
          <w:rFonts w:asciiTheme="minorHAnsi" w:hAnsiTheme="minorHAnsi"/>
          <w:b/>
          <w:bCs/>
          <w:caps/>
        </w:rPr>
        <w:t>C</w:t>
      </w:r>
      <w:r w:rsidR="00B46F56">
        <w:rPr>
          <w:rFonts w:asciiTheme="minorHAnsi" w:hAnsiTheme="minorHAnsi"/>
          <w:b/>
          <w:bCs/>
          <w:caps/>
        </w:rPr>
        <w:t>ommunication with administrator</w:t>
      </w:r>
    </w:p>
    <w:p w14:paraId="46B5DCAF" w14:textId="2BDD1D6D" w:rsidR="001560F3" w:rsidRPr="00BB3B8F" w:rsidRDefault="001560F3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agree to be accessible to the </w:t>
      </w:r>
      <w:r w:rsidR="00340833"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>dministrator.</w:t>
      </w:r>
    </w:p>
    <w:p w14:paraId="49DFFA9E" w14:textId="5CBEA45B" w:rsidR="001560F3" w:rsidRPr="00BB3B8F" w:rsidRDefault="001560F3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agree to work with the </w:t>
      </w:r>
      <w:r w:rsidR="00340833"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>dministrator to provide content for social media posts.</w:t>
      </w:r>
    </w:p>
    <w:p w14:paraId="309E5F75" w14:textId="18B41505" w:rsidR="001560F3" w:rsidRDefault="001560F3" w:rsidP="004F560E">
      <w:pPr>
        <w:pStyle w:val="Paragraphedeliste"/>
        <w:numPr>
          <w:ilvl w:val="1"/>
          <w:numId w:val="5"/>
        </w:numPr>
        <w:ind w:hanging="508"/>
        <w:rPr>
          <w:rFonts w:asciiTheme="minorHAnsi" w:hAnsiTheme="minorHAnsi" w:cstheme="minorBidi"/>
          <w:sz w:val="22"/>
          <w:szCs w:val="22"/>
          <w:lang w:val="en-CA" w:eastAsia="zh-CN"/>
        </w:rPr>
      </w:pP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 xml:space="preserve">Vendors must agree to attend an online training session with the </w:t>
      </w:r>
      <w:r w:rsidR="00340833">
        <w:rPr>
          <w:rFonts w:asciiTheme="minorHAnsi" w:hAnsiTheme="minorHAnsi" w:cstheme="minorBidi"/>
          <w:sz w:val="22"/>
          <w:szCs w:val="22"/>
          <w:lang w:val="en-CA" w:eastAsia="zh-CN"/>
        </w:rPr>
        <w:t>A</w:t>
      </w:r>
      <w:r w:rsidRPr="00BB3B8F">
        <w:rPr>
          <w:rFonts w:asciiTheme="minorHAnsi" w:hAnsiTheme="minorHAnsi" w:cstheme="minorBidi"/>
          <w:sz w:val="22"/>
          <w:szCs w:val="22"/>
          <w:lang w:val="en-CA" w:eastAsia="zh-CN"/>
        </w:rPr>
        <w:t>dministrator.</w:t>
      </w:r>
    </w:p>
    <w:p w14:paraId="46C0E019" w14:textId="38C1EC8C" w:rsidR="00CA2F30" w:rsidRPr="00CA2F30" w:rsidRDefault="00CA2F30" w:rsidP="00CA2F30">
      <w:pPr>
        <w:pStyle w:val="Body"/>
        <w:rPr>
          <w:rStyle w:val="None"/>
          <w:rFonts w:asciiTheme="minorHAnsi" w:hAnsiTheme="minorHAnsi" w:cs="Times New Roman"/>
          <w:i/>
          <w:iCs/>
          <w:sz w:val="24"/>
          <w:szCs w:val="24"/>
        </w:rPr>
      </w:pPr>
    </w:p>
    <w:p w14:paraId="7061FBB1" w14:textId="77777777" w:rsidR="00AC3845" w:rsidRDefault="00AC3845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caps/>
          <w:lang w:val="en-CA"/>
        </w:rPr>
      </w:pPr>
      <w:r>
        <w:rPr>
          <w:rFonts w:asciiTheme="minorHAnsi" w:hAnsiTheme="minorHAnsi"/>
          <w:b/>
          <w:caps/>
          <w:lang w:val="en-CA"/>
        </w:rPr>
        <w:t>BRANDING AND STYLE GUIDE</w:t>
      </w:r>
    </w:p>
    <w:p w14:paraId="7A01A29E" w14:textId="7AD2E67C" w:rsidR="00AC3845" w:rsidRPr="00AC3845" w:rsidRDefault="00B26E0C" w:rsidP="00140471">
      <w:pPr>
        <w:autoSpaceDE w:val="0"/>
        <w:autoSpaceDN w:val="0"/>
        <w:adjustRightInd w:val="0"/>
        <w:spacing w:after="0"/>
        <w:ind w:left="360"/>
        <w:rPr>
          <w:lang w:val="en-CA"/>
        </w:rPr>
      </w:pPr>
      <w:r>
        <w:rPr>
          <w:lang w:val="en-CA"/>
        </w:rPr>
        <w:t xml:space="preserve">13.1 </w:t>
      </w:r>
      <w:r w:rsidR="00AC3845" w:rsidRPr="00AC3845">
        <w:rPr>
          <w:lang w:val="en-CA"/>
        </w:rPr>
        <w:t>Vendors</w:t>
      </w:r>
      <w:r w:rsidR="00AC3845">
        <w:rPr>
          <w:lang w:val="en-CA"/>
        </w:rPr>
        <w:t xml:space="preserve"> must agree to follow the Branding and Style Guide for the </w:t>
      </w:r>
      <w:r w:rsidR="00E273E3">
        <w:rPr>
          <w:lang w:val="en-CA"/>
        </w:rPr>
        <w:t xml:space="preserve">PIC&amp;D </w:t>
      </w:r>
      <w:r w:rsidR="00AC3845">
        <w:rPr>
          <w:lang w:val="en-CA"/>
        </w:rPr>
        <w:t xml:space="preserve">Brand. </w:t>
      </w:r>
      <w:r w:rsidR="00457594">
        <w:rPr>
          <w:lang w:val="en-CA"/>
        </w:rPr>
        <w:t>More information can be found in the</w:t>
      </w:r>
      <w:r w:rsidR="00E17630">
        <w:rPr>
          <w:lang w:val="en-CA"/>
        </w:rPr>
        <w:t xml:space="preserve"> </w:t>
      </w:r>
      <w:hyperlink r:id="rId26" w:history="1">
        <w:r w:rsidR="00E17630" w:rsidRPr="00BA6F7D">
          <w:rPr>
            <w:rStyle w:val="Lienhypertexte"/>
            <w:lang w:val="en-CA"/>
          </w:rPr>
          <w:t>ANNEX 8 BRANDING AND STYLE GUIDE</w:t>
        </w:r>
      </w:hyperlink>
      <w:r w:rsidR="00AC3845">
        <w:rPr>
          <w:lang w:val="en-CA"/>
        </w:rPr>
        <w:t>.</w:t>
      </w:r>
    </w:p>
    <w:p w14:paraId="2BC88834" w14:textId="77777777" w:rsidR="00AC3845" w:rsidRDefault="00AC3845" w:rsidP="00AC3845">
      <w:pPr>
        <w:pStyle w:val="Paragraphedeliste"/>
        <w:ind w:left="360"/>
        <w:rPr>
          <w:rFonts w:asciiTheme="minorHAnsi" w:hAnsiTheme="minorHAnsi"/>
          <w:b/>
          <w:caps/>
          <w:lang w:val="en-CA"/>
        </w:rPr>
      </w:pPr>
    </w:p>
    <w:p w14:paraId="471DEFA8" w14:textId="1C86D257" w:rsidR="00CA2F30" w:rsidRPr="001560F3" w:rsidRDefault="00CA2F30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caps/>
          <w:lang w:val="en-CA"/>
        </w:rPr>
      </w:pPr>
      <w:r w:rsidRPr="001560F3">
        <w:rPr>
          <w:rFonts w:asciiTheme="minorHAnsi" w:hAnsiTheme="minorHAnsi"/>
          <w:b/>
          <w:caps/>
          <w:lang w:val="en-CA"/>
        </w:rPr>
        <w:t>Changes</w:t>
      </w:r>
    </w:p>
    <w:p w14:paraId="627FE5C8" w14:textId="6B50BF76" w:rsidR="00CA2F30" w:rsidRDefault="00B26E0C" w:rsidP="00140471">
      <w:pPr>
        <w:autoSpaceDE w:val="0"/>
        <w:autoSpaceDN w:val="0"/>
        <w:adjustRightInd w:val="0"/>
        <w:spacing w:after="0"/>
        <w:ind w:left="360"/>
        <w:rPr>
          <w:lang w:val="en-CA"/>
        </w:rPr>
      </w:pPr>
      <w:r>
        <w:rPr>
          <w:lang w:val="en-CA"/>
        </w:rPr>
        <w:lastRenderedPageBreak/>
        <w:t xml:space="preserve">14.1 </w:t>
      </w:r>
      <w:r w:rsidR="001560F3">
        <w:rPr>
          <w:lang w:val="en-CA"/>
        </w:rPr>
        <w:t xml:space="preserve">The </w:t>
      </w:r>
      <w:r w:rsidR="00340833">
        <w:rPr>
          <w:lang w:val="en-CA"/>
        </w:rPr>
        <w:t>A</w:t>
      </w:r>
      <w:r w:rsidR="001560F3">
        <w:rPr>
          <w:lang w:val="en-CA"/>
        </w:rPr>
        <w:t>dministrator</w:t>
      </w:r>
      <w:r w:rsidR="00CA2F30" w:rsidRPr="00CA2F30">
        <w:rPr>
          <w:lang w:val="en-CA"/>
        </w:rPr>
        <w:t xml:space="preserve"> reserve</w:t>
      </w:r>
      <w:r>
        <w:rPr>
          <w:lang w:val="en-CA"/>
        </w:rPr>
        <w:t>s</w:t>
      </w:r>
      <w:r w:rsidR="00CA2F30" w:rsidRPr="00CA2F30">
        <w:rPr>
          <w:lang w:val="en-CA"/>
        </w:rPr>
        <w:t xml:space="preserve"> the right, at </w:t>
      </w:r>
      <w:r w:rsidR="001560F3">
        <w:rPr>
          <w:lang w:val="en-CA"/>
        </w:rPr>
        <w:t>its</w:t>
      </w:r>
      <w:r w:rsidR="00CA2F30" w:rsidRPr="00CA2F30">
        <w:rPr>
          <w:lang w:val="en-CA"/>
        </w:rPr>
        <w:t xml:space="preserve"> sole discretion, to modify or replace these Terms </w:t>
      </w:r>
      <w:r>
        <w:rPr>
          <w:lang w:val="en-CA"/>
        </w:rPr>
        <w:t xml:space="preserve">of Use </w:t>
      </w:r>
      <w:r w:rsidR="00CA2F30" w:rsidRPr="00CA2F30">
        <w:rPr>
          <w:lang w:val="en-CA"/>
        </w:rPr>
        <w:t xml:space="preserve">at any time. If </w:t>
      </w:r>
      <w:r w:rsidR="00351CDF">
        <w:rPr>
          <w:lang w:val="en-CA"/>
        </w:rPr>
        <w:t xml:space="preserve">there is a significant </w:t>
      </w:r>
      <w:r w:rsidR="009F3BC5">
        <w:rPr>
          <w:lang w:val="en-CA"/>
        </w:rPr>
        <w:t xml:space="preserve">revision </w:t>
      </w:r>
      <w:r w:rsidR="00351CDF">
        <w:rPr>
          <w:lang w:val="en-CA"/>
        </w:rPr>
        <w:t>in the Terms of Use</w:t>
      </w:r>
      <w:r w:rsidR="009F3BC5">
        <w:rPr>
          <w:lang w:val="en-CA"/>
        </w:rPr>
        <w:t xml:space="preserve">, the </w:t>
      </w:r>
      <w:r w:rsidR="00340833">
        <w:rPr>
          <w:lang w:val="en-CA"/>
        </w:rPr>
        <w:t>A</w:t>
      </w:r>
      <w:r w:rsidR="009F3BC5">
        <w:rPr>
          <w:lang w:val="en-CA"/>
        </w:rPr>
        <w:t xml:space="preserve">dministrator </w:t>
      </w:r>
      <w:r w:rsidR="00CA2F30" w:rsidRPr="00CA2F30">
        <w:rPr>
          <w:lang w:val="en-CA"/>
        </w:rPr>
        <w:t xml:space="preserve">will </w:t>
      </w:r>
      <w:r w:rsidR="004E0B32">
        <w:rPr>
          <w:lang w:val="en-CA"/>
        </w:rPr>
        <w:t>provide at least 30 days</w:t>
      </w:r>
      <w:r w:rsidR="004E0B32" w:rsidRPr="00CA2F30">
        <w:rPr>
          <w:lang w:val="en-CA"/>
        </w:rPr>
        <w:t>’ notice</w:t>
      </w:r>
      <w:r w:rsidR="00CA2F30" w:rsidRPr="00CA2F30">
        <w:rPr>
          <w:lang w:val="en-CA"/>
        </w:rPr>
        <w:t xml:space="preserve"> prior to any new terms</w:t>
      </w:r>
      <w:r w:rsidR="001560F3">
        <w:rPr>
          <w:lang w:val="en-CA"/>
        </w:rPr>
        <w:t xml:space="preserve"> </w:t>
      </w:r>
      <w:r w:rsidR="00CA2F30" w:rsidRPr="00CA2F30">
        <w:rPr>
          <w:lang w:val="en-CA"/>
        </w:rPr>
        <w:t xml:space="preserve">taking effect. </w:t>
      </w:r>
    </w:p>
    <w:p w14:paraId="5F9F1D1F" w14:textId="77777777" w:rsidR="000A1179" w:rsidRPr="00CA2F30" w:rsidRDefault="000A1179" w:rsidP="00836193">
      <w:pPr>
        <w:autoSpaceDE w:val="0"/>
        <w:autoSpaceDN w:val="0"/>
        <w:adjustRightInd w:val="0"/>
        <w:spacing w:after="0"/>
        <w:rPr>
          <w:b/>
          <w:bCs/>
          <w:lang w:val="en-CA"/>
        </w:rPr>
      </w:pPr>
    </w:p>
    <w:p w14:paraId="762D0493" w14:textId="77777777" w:rsidR="00CA2F30" w:rsidRPr="001560F3" w:rsidRDefault="00CA2F30" w:rsidP="004F560E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caps/>
          <w:lang w:val="en-CA"/>
        </w:rPr>
      </w:pPr>
      <w:r w:rsidRPr="001560F3">
        <w:rPr>
          <w:rFonts w:asciiTheme="minorHAnsi" w:hAnsiTheme="minorHAnsi"/>
          <w:b/>
          <w:caps/>
          <w:lang w:val="en-CA"/>
        </w:rPr>
        <w:t>Contact Us</w:t>
      </w:r>
    </w:p>
    <w:p w14:paraId="15AD2325" w14:textId="65485660" w:rsidR="00140471" w:rsidRDefault="00CA2F30" w:rsidP="00140471">
      <w:pPr>
        <w:autoSpaceDE w:val="0"/>
        <w:autoSpaceDN w:val="0"/>
        <w:adjustRightInd w:val="0"/>
        <w:rPr>
          <w:lang w:val="en-CA"/>
        </w:rPr>
      </w:pPr>
      <w:r w:rsidRPr="001560F3">
        <w:rPr>
          <w:lang w:val="en-CA"/>
        </w:rPr>
        <w:t xml:space="preserve">If you have any questions about these </w:t>
      </w:r>
      <w:r w:rsidR="00AC3D25">
        <w:rPr>
          <w:lang w:val="en-CA"/>
        </w:rPr>
        <w:t xml:space="preserve">Terms of Use, please contact us at </w:t>
      </w:r>
      <w:hyperlink r:id="rId27" w:history="1">
        <w:r w:rsidR="00AC3D25" w:rsidRPr="000D439B">
          <w:rPr>
            <w:rStyle w:val="Lienhypertexte"/>
            <w:b/>
            <w:lang w:val="en-CA"/>
          </w:rPr>
          <w:t>info@proudlyindigenouscrafts.com</w:t>
        </w:r>
      </w:hyperlink>
      <w:r w:rsidR="00AC3D25">
        <w:rPr>
          <w:lang w:val="en-CA"/>
        </w:rPr>
        <w:t xml:space="preserve">. </w:t>
      </w:r>
    </w:p>
    <w:p w14:paraId="1E108469" w14:textId="77777777" w:rsidR="00140471" w:rsidRDefault="00140471" w:rsidP="00140471">
      <w:pPr>
        <w:autoSpaceDE w:val="0"/>
        <w:autoSpaceDN w:val="0"/>
        <w:adjustRightInd w:val="0"/>
        <w:rPr>
          <w:lang w:val="en-CA"/>
        </w:rPr>
      </w:pPr>
    </w:p>
    <w:p w14:paraId="7AB47F91" w14:textId="77777777" w:rsidR="00140471" w:rsidRDefault="00140471" w:rsidP="00140471">
      <w:pPr>
        <w:autoSpaceDE w:val="0"/>
        <w:autoSpaceDN w:val="0"/>
        <w:adjustRightInd w:val="0"/>
        <w:rPr>
          <w:lang w:val="en-CA"/>
        </w:rPr>
      </w:pPr>
    </w:p>
    <w:p w14:paraId="798ECC31" w14:textId="77777777" w:rsidR="00140471" w:rsidRDefault="00140471" w:rsidP="00140471">
      <w:pPr>
        <w:autoSpaceDE w:val="0"/>
        <w:autoSpaceDN w:val="0"/>
        <w:adjustRightInd w:val="0"/>
        <w:rPr>
          <w:lang w:val="en-CA"/>
        </w:rPr>
      </w:pPr>
    </w:p>
    <w:p w14:paraId="0550E5CC" w14:textId="5C7E77FE" w:rsidR="00CA2F30" w:rsidRPr="00140471" w:rsidRDefault="00CA2F30" w:rsidP="00140471">
      <w:pPr>
        <w:autoSpaceDE w:val="0"/>
        <w:autoSpaceDN w:val="0"/>
        <w:adjustRightInd w:val="0"/>
        <w:rPr>
          <w:rFonts w:cs="Times New Roman"/>
          <w:b/>
          <w:sz w:val="24"/>
          <w:szCs w:val="24"/>
          <w:lang w:val="en-CA"/>
        </w:rPr>
      </w:pPr>
      <w:r w:rsidRPr="00140471">
        <w:rPr>
          <w:rFonts w:cs="Times New Roman"/>
          <w:b/>
          <w:sz w:val="24"/>
          <w:szCs w:val="24"/>
          <w:lang w:val="en-CA"/>
        </w:rPr>
        <w:t xml:space="preserve">I hereby acknowledge that I have read, understand and agree to the Terms of Use of this document related to the use of the </w:t>
      </w:r>
      <w:r w:rsidR="001560F3" w:rsidRPr="00140471">
        <w:rPr>
          <w:rFonts w:cs="Times New Roman"/>
          <w:b/>
          <w:sz w:val="24"/>
          <w:szCs w:val="24"/>
          <w:lang w:val="en-CA"/>
        </w:rPr>
        <w:t>Proudly Indigenous Crafts &amp; Design</w:t>
      </w:r>
      <w:r w:rsidR="00457594">
        <w:rPr>
          <w:rFonts w:cs="Times New Roman"/>
          <w:b/>
          <w:sz w:val="24"/>
          <w:szCs w:val="24"/>
          <w:lang w:val="en-CA"/>
        </w:rPr>
        <w:t>s</w:t>
      </w:r>
      <w:r w:rsidR="001560F3" w:rsidRPr="00140471">
        <w:rPr>
          <w:rFonts w:cs="Times New Roman"/>
          <w:b/>
          <w:sz w:val="24"/>
          <w:szCs w:val="24"/>
          <w:lang w:val="en-CA"/>
        </w:rPr>
        <w:t xml:space="preserve"> </w:t>
      </w:r>
      <w:r w:rsidR="0063114B">
        <w:rPr>
          <w:rFonts w:cs="Times New Roman"/>
          <w:b/>
          <w:sz w:val="24"/>
          <w:szCs w:val="24"/>
          <w:lang w:val="en-CA"/>
        </w:rPr>
        <w:t>Online Store</w:t>
      </w:r>
      <w:r w:rsidRPr="00140471">
        <w:rPr>
          <w:rFonts w:cs="Times New Roman"/>
          <w:b/>
          <w:sz w:val="24"/>
          <w:szCs w:val="24"/>
          <w:lang w:val="en-CA"/>
        </w:rPr>
        <w:t xml:space="preserve">. </w:t>
      </w:r>
    </w:p>
    <w:p w14:paraId="0B8C6FB2" w14:textId="77777777" w:rsidR="00E97A29" w:rsidRPr="001560F3" w:rsidRDefault="00E97A29" w:rsidP="00CA2F30">
      <w:pPr>
        <w:pStyle w:val="Body"/>
        <w:rPr>
          <w:rFonts w:asciiTheme="minorHAnsi" w:hAnsiTheme="minorHAnsi" w:cs="Times New Roman"/>
          <w:b/>
        </w:rPr>
      </w:pPr>
    </w:p>
    <w:p w14:paraId="25A5B610" w14:textId="77777777" w:rsidR="00CA2F30" w:rsidRPr="00CA2F30" w:rsidRDefault="00CA2F30" w:rsidP="00CA2F30">
      <w:pPr>
        <w:pStyle w:val="Body"/>
        <w:rPr>
          <w:rFonts w:asciiTheme="minorHAnsi" w:hAnsiTheme="minorHAnsi" w:cs="Times New Roman"/>
          <w:sz w:val="24"/>
          <w:szCs w:val="24"/>
        </w:rPr>
      </w:pPr>
    </w:p>
    <w:p w14:paraId="614658B4" w14:textId="77777777" w:rsidR="00CA2F30" w:rsidRPr="00CA2F30" w:rsidRDefault="001560F3" w:rsidP="001560F3">
      <w:pPr>
        <w:pStyle w:val="Body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1560F3">
        <w:rPr>
          <w:rFonts w:asciiTheme="minorHAnsi" w:hAnsiTheme="minorHAnsi" w:cs="Times New Roman"/>
          <w:b/>
          <w:sz w:val="24"/>
          <w:szCs w:val="24"/>
        </w:rPr>
        <w:t>Vendor</w:t>
      </w:r>
      <w:r w:rsidR="00CA2F30" w:rsidRPr="001560F3">
        <w:rPr>
          <w:rFonts w:asciiTheme="minorHAnsi" w:hAnsiTheme="minorHAnsi" w:cs="Times New Roman"/>
          <w:b/>
          <w:sz w:val="24"/>
          <w:szCs w:val="24"/>
        </w:rPr>
        <w:t xml:space="preserve">’s Name: </w:t>
      </w:r>
      <w:r w:rsidRPr="001560F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1560F3"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_______________________________</w:t>
      </w:r>
    </w:p>
    <w:p w14:paraId="62C5E9E0" w14:textId="77777777" w:rsidR="00CA2F30" w:rsidRPr="00CA2F30" w:rsidRDefault="00CA2F30" w:rsidP="001560F3">
      <w:pPr>
        <w:pStyle w:val="Body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1560F3">
        <w:rPr>
          <w:rFonts w:asciiTheme="minorHAnsi" w:hAnsiTheme="minorHAnsi" w:cs="Times New Roman"/>
          <w:b/>
          <w:sz w:val="24"/>
          <w:szCs w:val="24"/>
        </w:rPr>
        <w:t>Name of the Company (if applicable):</w:t>
      </w:r>
      <w:r w:rsidR="001560F3">
        <w:rPr>
          <w:rFonts w:asciiTheme="minorHAnsi" w:hAnsiTheme="minorHAnsi" w:cs="Times New Roman"/>
          <w:sz w:val="24"/>
          <w:szCs w:val="24"/>
        </w:rPr>
        <w:tab/>
        <w:t>_______________________________</w:t>
      </w:r>
    </w:p>
    <w:p w14:paraId="5DAA1336" w14:textId="77777777" w:rsidR="00CA2F30" w:rsidRPr="00140471" w:rsidRDefault="00CA2F30" w:rsidP="001560F3">
      <w:pPr>
        <w:pStyle w:val="Body"/>
        <w:spacing w:line="48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140471">
        <w:rPr>
          <w:rFonts w:asciiTheme="minorHAnsi" w:hAnsiTheme="minorHAnsi" w:cs="Times New Roman"/>
          <w:b/>
          <w:sz w:val="24"/>
          <w:szCs w:val="24"/>
          <w:lang w:val="fr-FR"/>
        </w:rPr>
        <w:t>Signature:</w:t>
      </w:r>
      <w:r w:rsidRPr="00140471">
        <w:rPr>
          <w:rFonts w:asciiTheme="minorHAnsi" w:hAnsiTheme="minorHAnsi" w:cs="Times New Roman"/>
          <w:sz w:val="24"/>
          <w:szCs w:val="24"/>
          <w:lang w:val="fr-FR"/>
        </w:rPr>
        <w:t xml:space="preserve"> </w:t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  <w:t>_______________________________</w:t>
      </w:r>
    </w:p>
    <w:p w14:paraId="60AFDA7A" w14:textId="77777777" w:rsidR="00CA2F30" w:rsidRPr="00140471" w:rsidRDefault="00CA2F30" w:rsidP="001560F3">
      <w:pPr>
        <w:pStyle w:val="Body"/>
        <w:spacing w:line="480" w:lineRule="auto"/>
        <w:rPr>
          <w:rFonts w:asciiTheme="minorHAnsi" w:hAnsiTheme="minorHAnsi" w:cs="Times New Roman"/>
          <w:sz w:val="24"/>
          <w:szCs w:val="24"/>
          <w:lang w:val="fr-FR"/>
        </w:rPr>
      </w:pPr>
      <w:r w:rsidRPr="00140471">
        <w:rPr>
          <w:rFonts w:asciiTheme="minorHAnsi" w:hAnsiTheme="minorHAnsi" w:cs="Times New Roman"/>
          <w:b/>
          <w:sz w:val="24"/>
          <w:szCs w:val="24"/>
          <w:lang w:val="fr-FR"/>
        </w:rPr>
        <w:t>Date:</w:t>
      </w:r>
      <w:r w:rsidR="001560F3" w:rsidRPr="00140471">
        <w:rPr>
          <w:rFonts w:asciiTheme="minorHAnsi" w:hAnsiTheme="minorHAnsi" w:cs="Times New Roman"/>
          <w:b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b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</w:r>
      <w:r w:rsidR="001560F3" w:rsidRPr="00140471">
        <w:rPr>
          <w:rFonts w:asciiTheme="minorHAnsi" w:hAnsiTheme="minorHAnsi" w:cs="Times New Roman"/>
          <w:sz w:val="24"/>
          <w:szCs w:val="24"/>
          <w:lang w:val="fr-FR"/>
        </w:rPr>
        <w:tab/>
        <w:t>_______________________________</w:t>
      </w:r>
    </w:p>
    <w:p w14:paraId="555D6EAF" w14:textId="169D6563" w:rsidR="008C6230" w:rsidRPr="00140471" w:rsidRDefault="008C6230" w:rsidP="00140471">
      <w:pPr>
        <w:pStyle w:val="Body"/>
        <w:spacing w:line="480" w:lineRule="auto"/>
        <w:rPr>
          <w:rFonts w:hint="eastAsia"/>
          <w:sz w:val="24"/>
          <w:lang w:val="fr-FR"/>
        </w:rPr>
      </w:pPr>
    </w:p>
    <w:p w14:paraId="793D2AAC" w14:textId="77777777" w:rsidR="00470380" w:rsidRDefault="00470380">
      <w:pPr>
        <w:rPr>
          <w:caps/>
          <w:sz w:val="48"/>
        </w:rPr>
      </w:pPr>
      <w:r>
        <w:rPr>
          <w:caps/>
          <w:sz w:val="48"/>
        </w:rPr>
        <w:br w:type="page"/>
      </w:r>
    </w:p>
    <w:p w14:paraId="7A6F33AA" w14:textId="01C838F1" w:rsidR="008F775C" w:rsidRPr="00140471" w:rsidRDefault="008F775C" w:rsidP="008950D5">
      <w:r w:rsidRPr="00140471">
        <w:rPr>
          <w:caps/>
          <w:sz w:val="48"/>
        </w:rPr>
        <w:lastRenderedPageBreak/>
        <w:t>ANNEXES</w:t>
      </w:r>
    </w:p>
    <w:p w14:paraId="171DE9BC" w14:textId="77777777" w:rsidR="008F775C" w:rsidRPr="00140471" w:rsidRDefault="008F775C" w:rsidP="008F775C">
      <w:pPr>
        <w:autoSpaceDE w:val="0"/>
        <w:autoSpaceDN w:val="0"/>
        <w:adjustRightInd w:val="0"/>
        <w:spacing w:after="0"/>
      </w:pPr>
    </w:p>
    <w:bookmarkStart w:id="0" w:name="_Ref49431016"/>
    <w:p w14:paraId="719C9734" w14:textId="4E415634" w:rsidR="008C6230" w:rsidRPr="00F90B80" w:rsidRDefault="003553D6" w:rsidP="00A90986">
      <w:pPr>
        <w:autoSpaceDE w:val="0"/>
        <w:autoSpaceDN w:val="0"/>
        <w:adjustRightInd w:val="0"/>
        <w:spacing w:after="0"/>
        <w:rPr>
          <w:rStyle w:val="Lienhypertexte"/>
        </w:rPr>
      </w:pPr>
      <w:r>
        <w:fldChar w:fldCharType="begin"/>
      </w:r>
      <w:r w:rsidR="00F90B80">
        <w:instrText>HYPERLINK "https://proudlyindigenouscrafts.com/wp-content/uploads/2021/05/ANNEX-1-VENDOR-QUESTIONNAIRE_2021-05-07.xlsx"</w:instrText>
      </w:r>
      <w:r>
        <w:fldChar w:fldCharType="separate"/>
      </w:r>
      <w:r w:rsidR="003F2CFF" w:rsidRPr="00F90B80">
        <w:rPr>
          <w:rStyle w:val="Lienhypertexte"/>
        </w:rPr>
        <w:t>ANNEX 1</w:t>
      </w:r>
      <w:r w:rsidR="008B1D50" w:rsidRPr="00F90B80">
        <w:rPr>
          <w:rStyle w:val="Lienhypertexte"/>
        </w:rPr>
        <w:t xml:space="preserve"> VENDOR’S TRACEABILITY QUESTIONNAIRE</w:t>
      </w:r>
      <w:bookmarkEnd w:id="0"/>
    </w:p>
    <w:bookmarkStart w:id="1" w:name="_Ref49431098"/>
    <w:bookmarkStart w:id="2" w:name="_Ref49431140"/>
    <w:p w14:paraId="1F6191CA" w14:textId="0B4F10CA" w:rsidR="008C6230" w:rsidRPr="00A90986" w:rsidRDefault="003553D6" w:rsidP="00A90986">
      <w:pPr>
        <w:autoSpaceDE w:val="0"/>
        <w:autoSpaceDN w:val="0"/>
        <w:adjustRightInd w:val="0"/>
        <w:spacing w:after="0"/>
        <w:rPr>
          <w:lang w:val="en-CA"/>
        </w:rPr>
      </w:pPr>
      <w:r>
        <w:fldChar w:fldCharType="end"/>
      </w:r>
      <w:bookmarkStart w:id="3" w:name="_GoBack"/>
      <w:bookmarkEnd w:id="3"/>
      <w:r w:rsidR="003160C3">
        <w:fldChar w:fldCharType="begin"/>
      </w:r>
      <w:r w:rsidR="003160C3" w:rsidRPr="00EF639F">
        <w:rPr>
          <w:lang w:val="en-CA"/>
        </w:rPr>
        <w:instrText xml:space="preserve"> HYPERLINK "https://proudlyindigenouscrafts.com/wp-content/uploads/2020/11/ANNEX-2-SEA</w:instrText>
      </w:r>
      <w:r w:rsidR="003160C3" w:rsidRPr="00EF639F">
        <w:rPr>
          <w:lang w:val="en-CA"/>
        </w:rPr>
        <w:instrText xml:space="preserve">L-PRODUCT-LISTING-FORM_2020-09-18.xlsx" </w:instrText>
      </w:r>
      <w:r w:rsidR="003160C3">
        <w:fldChar w:fldCharType="separate"/>
      </w:r>
      <w:r w:rsidR="008C6230" w:rsidRPr="003F2CFF">
        <w:rPr>
          <w:rStyle w:val="Lienhypertexte"/>
          <w:lang w:val="en-CA"/>
        </w:rPr>
        <w:t xml:space="preserve">ANNEX </w:t>
      </w:r>
      <w:r w:rsidR="003F2CFF" w:rsidRPr="003F2CFF">
        <w:rPr>
          <w:rStyle w:val="Lienhypertexte"/>
          <w:lang w:val="en-CA"/>
        </w:rPr>
        <w:t>2</w:t>
      </w:r>
      <w:r w:rsidR="008C6230" w:rsidRPr="003F2CFF">
        <w:rPr>
          <w:rStyle w:val="Lienhypertexte"/>
          <w:lang w:val="en-CA"/>
        </w:rPr>
        <w:t xml:space="preserve"> </w:t>
      </w:r>
      <w:bookmarkEnd w:id="1"/>
      <w:r w:rsidR="008C6230" w:rsidRPr="003F2CFF">
        <w:rPr>
          <w:rStyle w:val="Lienhypertexte"/>
          <w:lang w:val="en-CA"/>
        </w:rPr>
        <w:t>SEAL PRODUCT LISTING FORM</w:t>
      </w:r>
      <w:bookmarkEnd w:id="2"/>
      <w:r w:rsidR="003160C3">
        <w:rPr>
          <w:rStyle w:val="Lienhypertexte"/>
          <w:lang w:val="en-CA"/>
        </w:rPr>
        <w:fldChar w:fldCharType="end"/>
      </w:r>
    </w:p>
    <w:bookmarkStart w:id="4" w:name="_Ref49431188"/>
    <w:p w14:paraId="7D22BB6F" w14:textId="682A9607" w:rsidR="008C6230" w:rsidRPr="00A90986" w:rsidRDefault="000376E3" w:rsidP="00A90986">
      <w:pPr>
        <w:autoSpaceDE w:val="0"/>
        <w:autoSpaceDN w:val="0"/>
        <w:adjustRightInd w:val="0"/>
        <w:spacing w:after="0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"https://proudlyindigenouscrafts.com/wp-content/uploads/2020/11/ANNEX-3-TRACEABILITY-PROCESS-FOR-SEAL-PELTS_2020-09-18.pdf" </w:instrText>
      </w:r>
      <w:r>
        <w:rPr>
          <w:lang w:val="en-CA"/>
        </w:rPr>
        <w:fldChar w:fldCharType="separate"/>
      </w:r>
      <w:r w:rsidRPr="000376E3">
        <w:rPr>
          <w:rStyle w:val="Lienhypertexte"/>
          <w:lang w:val="en-CA"/>
        </w:rPr>
        <w:t xml:space="preserve">ANNEX 3 </w:t>
      </w:r>
      <w:r w:rsidR="008C6230" w:rsidRPr="000376E3">
        <w:rPr>
          <w:rStyle w:val="Lienhypertexte"/>
          <w:lang w:val="en-CA"/>
        </w:rPr>
        <w:t>TRACEABILITY PROCESS FOR SEAL PELTS</w:t>
      </w:r>
      <w:bookmarkEnd w:id="4"/>
      <w:r>
        <w:rPr>
          <w:lang w:val="en-CA"/>
        </w:rPr>
        <w:fldChar w:fldCharType="end"/>
      </w:r>
    </w:p>
    <w:bookmarkStart w:id="5" w:name="_Ref49431238"/>
    <w:p w14:paraId="387D9559" w14:textId="76792F27" w:rsidR="008C6230" w:rsidRPr="000376E3" w:rsidRDefault="000376E3" w:rsidP="00A90986">
      <w:pPr>
        <w:autoSpaceDE w:val="0"/>
        <w:autoSpaceDN w:val="0"/>
        <w:adjustRightInd w:val="0"/>
        <w:spacing w:after="0"/>
        <w:rPr>
          <w:rStyle w:val="Lienhypertexte"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"https://proudlyindigenouscrafts.com/wp-content/uploads/2020/11/ANNEX-4-NUNAVUT-SEAL-AND-FUR-PROGRAMS-POLICY-2.pdf" </w:instrText>
      </w:r>
      <w:r>
        <w:rPr>
          <w:lang w:val="en-CA"/>
        </w:rPr>
        <w:fldChar w:fldCharType="separate"/>
      </w:r>
      <w:r w:rsidRPr="000376E3">
        <w:rPr>
          <w:rStyle w:val="Lienhypertexte"/>
          <w:lang w:val="en-CA"/>
        </w:rPr>
        <w:t>ANNEX 4</w:t>
      </w:r>
      <w:r w:rsidR="008C6230" w:rsidRPr="000376E3">
        <w:rPr>
          <w:rStyle w:val="Lienhypertexte"/>
          <w:lang w:val="en-CA"/>
        </w:rPr>
        <w:t xml:space="preserve"> NUNAVUT SEAL AND FUR PROGRAMS POLICY</w:t>
      </w:r>
      <w:bookmarkEnd w:id="5"/>
    </w:p>
    <w:bookmarkStart w:id="6" w:name="_Ref49431290"/>
    <w:p w14:paraId="13A2530A" w14:textId="6AAB07CC" w:rsidR="008C6230" w:rsidRPr="00A90986" w:rsidRDefault="000376E3" w:rsidP="00A90986">
      <w:pPr>
        <w:autoSpaceDE w:val="0"/>
        <w:autoSpaceDN w:val="0"/>
        <w:adjustRightInd w:val="0"/>
        <w:spacing w:after="0"/>
        <w:rPr>
          <w:lang w:val="en-CA"/>
        </w:rPr>
      </w:pPr>
      <w:r>
        <w:rPr>
          <w:lang w:val="en-CA"/>
        </w:rPr>
        <w:fldChar w:fldCharType="end"/>
      </w:r>
      <w:hyperlink r:id="rId28" w:history="1">
        <w:r w:rsidRPr="000376E3">
          <w:rPr>
            <w:rStyle w:val="Lienhypertexte"/>
            <w:lang w:val="en-CA"/>
          </w:rPr>
          <w:t xml:space="preserve">ANNEX 5 </w:t>
        </w:r>
        <w:r w:rsidR="008C6230" w:rsidRPr="000376E3">
          <w:rPr>
            <w:rStyle w:val="Lienhypertexte"/>
            <w:lang w:val="en-CA"/>
          </w:rPr>
          <w:t>PICTURES REQUIREMENT PIC</w:t>
        </w:r>
        <w:r w:rsidR="00E273E3" w:rsidRPr="000376E3">
          <w:rPr>
            <w:rStyle w:val="Lienhypertexte"/>
            <w:lang w:val="en-CA"/>
          </w:rPr>
          <w:t>&amp;</w:t>
        </w:r>
        <w:r w:rsidR="008C6230" w:rsidRPr="000376E3">
          <w:rPr>
            <w:rStyle w:val="Lienhypertexte"/>
            <w:lang w:val="en-CA"/>
          </w:rPr>
          <w:t>D ONLINE STORE</w:t>
        </w:r>
        <w:bookmarkEnd w:id="6"/>
      </w:hyperlink>
    </w:p>
    <w:bookmarkStart w:id="7" w:name="_Ref49431330"/>
    <w:p w14:paraId="5558595C" w14:textId="2F0F6A89" w:rsidR="00A90986" w:rsidRPr="00A90986" w:rsidRDefault="000376E3" w:rsidP="00140471">
      <w:pPr>
        <w:autoSpaceDE w:val="0"/>
        <w:autoSpaceDN w:val="0"/>
        <w:adjustRightInd w:val="0"/>
        <w:spacing w:after="0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"https://proudlyindigenouscrafts.com/wp-content/uploads/2020/11/ANNEX-6-TIPS-FOR-ADDITIONAL-COSTS_2020-10-27.pdf" </w:instrText>
      </w:r>
      <w:r>
        <w:rPr>
          <w:lang w:val="en-CA"/>
        </w:rPr>
        <w:fldChar w:fldCharType="separate"/>
      </w:r>
      <w:r w:rsidRPr="000376E3">
        <w:rPr>
          <w:rStyle w:val="Lienhypertexte"/>
          <w:lang w:val="en-CA"/>
        </w:rPr>
        <w:t>ANNEX 6</w:t>
      </w:r>
      <w:r w:rsidR="008C6230" w:rsidRPr="000376E3">
        <w:rPr>
          <w:rStyle w:val="Lienhypertexte"/>
          <w:lang w:val="en-CA"/>
        </w:rPr>
        <w:t xml:space="preserve"> TIPS FOR ADDITIONAL COSTS</w:t>
      </w:r>
      <w:bookmarkStart w:id="8" w:name="_Ref49431465"/>
      <w:bookmarkEnd w:id="7"/>
      <w:r>
        <w:rPr>
          <w:lang w:val="en-CA"/>
        </w:rPr>
        <w:fldChar w:fldCharType="end"/>
      </w:r>
    </w:p>
    <w:p w14:paraId="3968F723" w14:textId="417DDCB1" w:rsidR="008C6230" w:rsidRPr="00A90986" w:rsidRDefault="003160C3" w:rsidP="00140471">
      <w:pPr>
        <w:autoSpaceDE w:val="0"/>
        <w:autoSpaceDN w:val="0"/>
        <w:adjustRightInd w:val="0"/>
        <w:spacing w:after="0"/>
        <w:rPr>
          <w:lang w:val="en-CA"/>
        </w:rPr>
      </w:pPr>
      <w:hyperlink r:id="rId29" w:history="1">
        <w:r w:rsidR="008C6230" w:rsidRPr="00C85EAC">
          <w:rPr>
            <w:rStyle w:val="Lienhypertexte"/>
            <w:lang w:val="en-CA"/>
          </w:rPr>
          <w:t xml:space="preserve">ANNEX </w:t>
        </w:r>
        <w:r w:rsidR="00C85EAC" w:rsidRPr="00C85EAC">
          <w:rPr>
            <w:rStyle w:val="Lienhypertexte"/>
            <w:lang w:val="en-CA"/>
          </w:rPr>
          <w:t>7</w:t>
        </w:r>
        <w:r w:rsidR="008C6230" w:rsidRPr="00C85EAC">
          <w:rPr>
            <w:rStyle w:val="Lienhypertexte"/>
            <w:lang w:val="en-CA"/>
          </w:rPr>
          <w:t xml:space="preserve"> REFUND POLICY</w:t>
        </w:r>
        <w:bookmarkEnd w:id="8"/>
      </w:hyperlink>
    </w:p>
    <w:bookmarkStart w:id="9" w:name="_Ref49431511"/>
    <w:p w14:paraId="4A350744" w14:textId="7361B975" w:rsidR="00CA2F30" w:rsidRPr="00A90986" w:rsidRDefault="00BA6F7D" w:rsidP="00140471">
      <w:pPr>
        <w:autoSpaceDE w:val="0"/>
        <w:autoSpaceDN w:val="0"/>
        <w:adjustRightInd w:val="0"/>
        <w:spacing w:after="0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"https://proudlyindigenouscrafts.com/wp-content/uploads/2021/04/CSP-BrandGuidelines-2021.pdf" </w:instrText>
      </w:r>
      <w:r>
        <w:rPr>
          <w:lang w:val="en-CA"/>
        </w:rPr>
        <w:fldChar w:fldCharType="separate"/>
      </w:r>
      <w:r w:rsidR="008C6230" w:rsidRPr="00BA6F7D">
        <w:rPr>
          <w:rStyle w:val="Lienhypertexte"/>
          <w:lang w:val="en-CA"/>
        </w:rPr>
        <w:t xml:space="preserve">ANNEX </w:t>
      </w:r>
      <w:r w:rsidR="00E17630" w:rsidRPr="00BA6F7D">
        <w:rPr>
          <w:rStyle w:val="Lienhypertexte"/>
          <w:lang w:val="en-CA"/>
        </w:rPr>
        <w:t>8</w:t>
      </w:r>
      <w:r w:rsidR="008C6230" w:rsidRPr="00BA6F7D">
        <w:rPr>
          <w:rStyle w:val="Lienhypertexte"/>
          <w:lang w:val="en-CA"/>
        </w:rPr>
        <w:t xml:space="preserve"> BRANDING AND STYLE GUIDE</w:t>
      </w:r>
      <w:bookmarkEnd w:id="9"/>
      <w:r>
        <w:rPr>
          <w:lang w:val="en-CA"/>
        </w:rPr>
        <w:fldChar w:fldCharType="end"/>
      </w:r>
    </w:p>
    <w:sectPr w:rsidR="00CA2F30" w:rsidRPr="00A90986" w:rsidSect="008F61A8">
      <w:headerReference w:type="default" r:id="rId30"/>
      <w:footerReference w:type="default" r:id="rId31"/>
      <w:pgSz w:w="11906" w:h="16838"/>
      <w:pgMar w:top="1852" w:right="1800" w:bottom="1440" w:left="1800" w:header="708" w:footer="1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70D" w16cex:dateUtc="2021-04-23T14:42:00Z"/>
  <w16cex:commentExtensible w16cex:durableId="242D0771" w16cex:dateUtc="2021-04-23T14:44:00Z"/>
  <w16cex:commentExtensible w16cex:durableId="242D09DE" w16cex:dateUtc="2021-04-23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7ABCE3" w16cid:durableId="242D06A5"/>
  <w16cid:commentId w16cid:paraId="46A0599C" w16cid:durableId="242D070D"/>
  <w16cid:commentId w16cid:paraId="628DB9EC" w16cid:durableId="242D0771"/>
  <w16cid:commentId w16cid:paraId="3D28F4DD" w16cid:durableId="242D09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40FA" w14:textId="77777777" w:rsidR="003160C3" w:rsidRDefault="003160C3" w:rsidP="00885100">
      <w:pPr>
        <w:spacing w:after="0" w:line="240" w:lineRule="auto"/>
      </w:pPr>
      <w:r>
        <w:separator/>
      </w:r>
    </w:p>
  </w:endnote>
  <w:endnote w:type="continuationSeparator" w:id="0">
    <w:p w14:paraId="07EEC71B" w14:textId="77777777" w:rsidR="003160C3" w:rsidRDefault="003160C3" w:rsidP="00885100">
      <w:pPr>
        <w:spacing w:after="0" w:line="240" w:lineRule="auto"/>
      </w:pPr>
      <w:r>
        <w:continuationSeparator/>
      </w:r>
    </w:p>
  </w:endnote>
  <w:endnote w:type="continuationNotice" w:id="1">
    <w:p w14:paraId="688208F9" w14:textId="77777777" w:rsidR="003160C3" w:rsidRDefault="00316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T Polar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16E9" w14:textId="77777777" w:rsidR="00AA5C53" w:rsidRDefault="003160C3" w:rsidP="00F2644C">
    <w:pPr>
      <w:pStyle w:val="Pieddepage"/>
      <w:jc w:val="center"/>
    </w:pPr>
    <w:sdt>
      <w:sdtPr>
        <w:id w:val="-32974220"/>
        <w:docPartObj>
          <w:docPartGallery w:val="Page Numbers (Bottom of Page)"/>
          <w:docPartUnique/>
        </w:docPartObj>
      </w:sdtPr>
      <w:sdtEndPr/>
      <w:sdtContent>
        <w:r w:rsidR="00AA5C53" w:rsidRPr="00060CED">
          <w:rPr>
            <w:rFonts w:ascii="FT Polar Bold" w:hAnsi="FT Polar Bold"/>
            <w:b/>
          </w:rPr>
          <w:fldChar w:fldCharType="begin"/>
        </w:r>
        <w:r w:rsidR="00AA5C53" w:rsidRPr="00060CED">
          <w:rPr>
            <w:rFonts w:ascii="FT Polar Bold" w:hAnsi="FT Polar Bold"/>
            <w:b/>
          </w:rPr>
          <w:instrText>PAGE   \* MERGEFORMAT</w:instrText>
        </w:r>
        <w:r w:rsidR="00AA5C53" w:rsidRPr="00060CED">
          <w:rPr>
            <w:rFonts w:ascii="FT Polar Bold" w:hAnsi="FT Polar Bold"/>
            <w:b/>
          </w:rPr>
          <w:fldChar w:fldCharType="separate"/>
        </w:r>
        <w:r w:rsidR="00F90B80">
          <w:rPr>
            <w:rFonts w:ascii="FT Polar Bold" w:hAnsi="FT Polar Bold"/>
            <w:b/>
            <w:noProof/>
          </w:rPr>
          <w:t>4</w:t>
        </w:r>
        <w:r w:rsidR="00AA5C53" w:rsidRPr="00060CED">
          <w:rPr>
            <w:rFonts w:ascii="FT Polar Bold" w:hAnsi="FT Polar Bold"/>
            <w:b/>
          </w:rPr>
          <w:fldChar w:fldCharType="end"/>
        </w:r>
      </w:sdtContent>
    </w:sdt>
  </w:p>
  <w:p w14:paraId="27F9DAC3" w14:textId="77777777" w:rsidR="00AA5C53" w:rsidRDefault="00AA5C53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1CBF7E" wp14:editId="21EAF867">
              <wp:simplePos x="0" y="0"/>
              <wp:positionH relativeFrom="column">
                <wp:posOffset>828675</wp:posOffset>
              </wp:positionH>
              <wp:positionV relativeFrom="paragraph">
                <wp:posOffset>64135</wp:posOffset>
              </wp:positionV>
              <wp:extent cx="3571875" cy="5048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840AA" w14:textId="77777777" w:rsidR="00AA5C53" w:rsidRPr="008F61A8" w:rsidRDefault="00AA5C53" w:rsidP="00F2644C">
                          <w:pPr>
                            <w:spacing w:after="0"/>
                            <w:jc w:val="center"/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</w:pP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SEALS &amp; SEALING NETWORK | FUR INSTITUTE OF CANADA</w:t>
                          </w:r>
                        </w:p>
                        <w:p w14:paraId="44E58AE8" w14:textId="77777777" w:rsidR="00AA5C53" w:rsidRPr="008F61A8" w:rsidRDefault="00AA5C53" w:rsidP="00F2644C">
                          <w:pPr>
                            <w:spacing w:after="0"/>
                            <w:jc w:val="center"/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</w:pP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1554 Carling Ave, Suite M260, Ottawa, ON K1Z 7M4</w:t>
                          </w:r>
                        </w:p>
                        <w:p w14:paraId="350EB542" w14:textId="77777777" w:rsidR="00AA5C53" w:rsidRPr="008F61A8" w:rsidRDefault="00AA5C53" w:rsidP="00F2644C">
                          <w:pPr>
                            <w:spacing w:after="0"/>
                            <w:jc w:val="center"/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</w:pP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Email</w:t>
                          </w:r>
                          <w:r w:rsidRPr="008F61A8">
                            <w:rPr>
                              <w:rFonts w:ascii="Calibri" w:hAnsi="Calibri" w:cs="Calibri"/>
                              <w:sz w:val="16"/>
                              <w:lang w:val="en-CA"/>
                            </w:rPr>
                            <w:t>:</w:t>
                          </w: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 xml:space="preserve">  </w:t>
                          </w:r>
                          <w:hyperlink r:id="rId1" w:history="1">
                            <w:r w:rsidRPr="008F61A8">
                              <w:rPr>
                                <w:rStyle w:val="Lienhypertexte"/>
                                <w:rFonts w:ascii="FT Polar Bold" w:hAnsi="FT Polar Bold"/>
                                <w:sz w:val="16"/>
                                <w:lang w:val="en-CA"/>
                              </w:rPr>
                              <w:t>info@sealsandsealing.net</w:t>
                            </w:r>
                          </w:hyperlink>
                          <w:r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 xml:space="preserve"> | </w:t>
                          </w: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 xml:space="preserve">Office: </w:t>
                          </w:r>
                          <w:r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 xml:space="preserve">(613) </w:t>
                          </w: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231</w:t>
                          </w:r>
                          <w:r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-</w:t>
                          </w:r>
                          <w:r w:rsidRPr="008F61A8">
                            <w:rPr>
                              <w:rFonts w:ascii="FT Polar Bold" w:hAnsi="FT Polar Bold"/>
                              <w:sz w:val="16"/>
                              <w:lang w:val="en-CA"/>
                            </w:rPr>
                            <w:t>7099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CBF7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5.25pt;margin-top:5.05pt;width:281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pTJgIAACIEAAAOAAAAZHJzL2Uyb0RvYy54bWysU0uPEzEMviPxH6Lc6TxoaXfU6WrpUoS0&#10;PKSFC7dMkulEZOKQpJ3Z/fU4mW63wA2RQ2TH9mf7s7O+HntNjtJ5BaamxSynRBoOQpl9Tb993b1a&#10;UeIDM4JpMLKmD9LT683LF+vBVrKEDrSQjiCI8dVga9qFYKss87yTPfMzsNKgsQXXs4Cq22fCsQHR&#10;e52Vef4mG8AJ64BL7/H1djLSTcJvW8nD57b1MhBdU6wtpNulu4l3tlmzau+Y7RQ/lcH+oYqeKYNJ&#10;z1C3LDBycOovqF5xBx7aMOPQZ9C2isvUA3ZT5H90c98xK1MvSI63Z5r8/4Pln45fHFGipmWxpMSw&#10;Hof0HUdFhCRBjkGSMpI0WF+h771F7zC+hRGHnRr29g74D08MbDtm9vLGORg6yQQWWcTI7CJ0wvER&#10;pBk+gsBc7BAgAY2t6yODyAlBdBzWw3lAWAfh+Ph6sSxWywUlHG2LfL4qFykFq56irfPhvYSeRKGm&#10;DhcgobPjnQ+xGlY9ucRkHrQSO6V1Uty+2WpHjgyXZZfOCf03N23IUNOrBeaOUQZifNqjXgVcZq36&#10;mq7yeGI4qyIb74xIcmBKTzJWos2JnsjIxE0YmxEdI2cNiAckysG0tPjJUOjAPVIy4MLW1P88MCcp&#10;0R8Mkn1VzOdxw5MyXyxLVNylpbm0MMMRqqaBkknchvQrpo5ucCitSnw9V3KqFRcx0Xj6NHHTL/Xk&#10;9fy1N78AAAD//wMAUEsDBBQABgAIAAAAIQAf1Zas3QAAAAkBAAAPAAAAZHJzL2Rvd25yZXYueG1s&#10;TI9NTsMwEIX3SNzBmkpsELVLadqEOBUggdi29ACT2E2ixuModpv09gwrupun+fR+8u3kOnGxQ2g9&#10;aVjMFQhLlTct1RoOP59PGxAhIhnsPFkNVxtgW9zf5ZgZP9LOXvaxFmxCIUMNTYx9JmWoGuswzH1v&#10;iX9HPziMLIdamgFHNnedfFYqkQ5b4oQGe/vR2Oq0PzsNx+/xcZWO5Vc8rHcvyTu269JftX6YTW+v&#10;IKKd4j8Mf/W5OhTcqfRnMkF0rJdqxSgfagGCgSRd8rhSwyZNQBa5vF1Q/AIAAP//AwBQSwECLQAU&#10;AAYACAAAACEAtoM4kv4AAADhAQAAEwAAAAAAAAAAAAAAAAAAAAAAW0NvbnRlbnRfVHlwZXNdLnht&#10;bFBLAQItABQABgAIAAAAIQA4/SH/1gAAAJQBAAALAAAAAAAAAAAAAAAAAC8BAABfcmVscy8ucmVs&#10;c1BLAQItABQABgAIAAAAIQD/C3pTJgIAACIEAAAOAAAAAAAAAAAAAAAAAC4CAABkcnMvZTJvRG9j&#10;LnhtbFBLAQItABQABgAIAAAAIQAf1Zas3QAAAAkBAAAPAAAAAAAAAAAAAAAAAIAEAABkcnMvZG93&#10;bnJldi54bWxQSwUGAAAAAAQABADzAAAAigUAAAAA&#10;" stroked="f">
              <v:textbox>
                <w:txbxContent>
                  <w:p w14:paraId="4E4840AA" w14:textId="77777777" w:rsidR="00AA5C53" w:rsidRPr="008F61A8" w:rsidRDefault="00AA5C53" w:rsidP="00F2644C">
                    <w:pPr>
                      <w:spacing w:after="0"/>
                      <w:jc w:val="center"/>
                      <w:rPr>
                        <w:rFonts w:ascii="FT Polar Bold" w:hAnsi="FT Polar Bold"/>
                        <w:sz w:val="16"/>
                        <w:lang w:val="en-CA"/>
                      </w:rPr>
                    </w:pP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>SEALS &amp; SEALING NETWORK | FUR INSTITUTE OF CANADA</w:t>
                    </w:r>
                  </w:p>
                  <w:p w14:paraId="44E58AE8" w14:textId="77777777" w:rsidR="00AA5C53" w:rsidRPr="008F61A8" w:rsidRDefault="00AA5C53" w:rsidP="00F2644C">
                    <w:pPr>
                      <w:spacing w:after="0"/>
                      <w:jc w:val="center"/>
                      <w:rPr>
                        <w:rFonts w:ascii="FT Polar Bold" w:hAnsi="FT Polar Bold"/>
                        <w:sz w:val="16"/>
                        <w:lang w:val="en-CA"/>
                      </w:rPr>
                    </w:pP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>1554 Carling Ave, Suite M260, Ottawa, ON K1Z 7M4</w:t>
                    </w:r>
                  </w:p>
                  <w:p w14:paraId="350EB542" w14:textId="77777777" w:rsidR="00AA5C53" w:rsidRPr="008F61A8" w:rsidRDefault="00AA5C53" w:rsidP="00F2644C">
                    <w:pPr>
                      <w:spacing w:after="0"/>
                      <w:jc w:val="center"/>
                      <w:rPr>
                        <w:rFonts w:ascii="FT Polar Bold" w:hAnsi="FT Polar Bold"/>
                        <w:sz w:val="16"/>
                        <w:lang w:val="en-CA"/>
                      </w:rPr>
                    </w:pP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>Email</w:t>
                    </w:r>
                    <w:r w:rsidRPr="008F61A8">
                      <w:rPr>
                        <w:rFonts w:ascii="Calibri" w:hAnsi="Calibri" w:cs="Calibri"/>
                        <w:sz w:val="16"/>
                        <w:lang w:val="en-CA"/>
                      </w:rPr>
                      <w:t>:</w:t>
                    </w: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 xml:space="preserve">  </w:t>
                    </w:r>
                    <w:hyperlink r:id="rId2" w:history="1">
                      <w:r w:rsidRPr="008F61A8">
                        <w:rPr>
                          <w:rStyle w:val="Lienhypertexte"/>
                          <w:rFonts w:ascii="FT Polar Bold" w:hAnsi="FT Polar Bold"/>
                          <w:sz w:val="16"/>
                          <w:lang w:val="en-CA"/>
                        </w:rPr>
                        <w:t>info@sealsandsealing.net</w:t>
                      </w:r>
                    </w:hyperlink>
                    <w:r>
                      <w:rPr>
                        <w:rFonts w:ascii="FT Polar Bold" w:hAnsi="FT Polar Bold"/>
                        <w:sz w:val="16"/>
                        <w:lang w:val="en-CA"/>
                      </w:rPr>
                      <w:t xml:space="preserve"> | </w:t>
                    </w: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 xml:space="preserve">Office: </w:t>
                    </w:r>
                    <w:r>
                      <w:rPr>
                        <w:rFonts w:ascii="FT Polar Bold" w:hAnsi="FT Polar Bold"/>
                        <w:sz w:val="16"/>
                        <w:lang w:val="en-CA"/>
                      </w:rPr>
                      <w:t xml:space="preserve">(613) </w:t>
                    </w: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>231</w:t>
                    </w:r>
                    <w:r>
                      <w:rPr>
                        <w:rFonts w:ascii="FT Polar Bold" w:hAnsi="FT Polar Bold"/>
                        <w:sz w:val="16"/>
                        <w:lang w:val="en-CA"/>
                      </w:rPr>
                      <w:t>-</w:t>
                    </w:r>
                    <w:r w:rsidRPr="008F61A8">
                      <w:rPr>
                        <w:rFonts w:ascii="FT Polar Bold" w:hAnsi="FT Polar Bold"/>
                        <w:sz w:val="16"/>
                        <w:lang w:val="en-CA"/>
                      </w:rPr>
                      <w:t>7099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0290" w14:textId="77777777" w:rsidR="003160C3" w:rsidRDefault="003160C3" w:rsidP="00885100">
      <w:pPr>
        <w:spacing w:after="0" w:line="240" w:lineRule="auto"/>
      </w:pPr>
      <w:r>
        <w:separator/>
      </w:r>
    </w:p>
  </w:footnote>
  <w:footnote w:type="continuationSeparator" w:id="0">
    <w:p w14:paraId="1C285639" w14:textId="77777777" w:rsidR="003160C3" w:rsidRDefault="003160C3" w:rsidP="00885100">
      <w:pPr>
        <w:spacing w:after="0" w:line="240" w:lineRule="auto"/>
      </w:pPr>
      <w:r>
        <w:continuationSeparator/>
      </w:r>
    </w:p>
  </w:footnote>
  <w:footnote w:type="continuationNotice" w:id="1">
    <w:p w14:paraId="28D7E9D7" w14:textId="77777777" w:rsidR="003160C3" w:rsidRDefault="003160C3">
      <w:pPr>
        <w:spacing w:after="0" w:line="240" w:lineRule="auto"/>
      </w:pPr>
    </w:p>
  </w:footnote>
  <w:footnote w:id="2">
    <w:p w14:paraId="3C21B920" w14:textId="0C7F3973" w:rsidR="00AA5C53" w:rsidRPr="00140471" w:rsidRDefault="00AA5C53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140471">
        <w:rPr>
          <w:lang w:val="en-CA"/>
        </w:rPr>
        <w:t xml:space="preserve"> </w:t>
      </w:r>
      <w:r>
        <w:rPr>
          <w:lang w:val="en-CA"/>
        </w:rPr>
        <w:t>Please note that “business days” are from Monday to Friday and does not include the statutory holidays.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1F90" w14:textId="77777777" w:rsidR="00AA5C53" w:rsidRDefault="00AA5C5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869B9" wp14:editId="518C8D7C">
          <wp:simplePos x="0" y="0"/>
          <wp:positionH relativeFrom="column">
            <wp:posOffset>-1000125</wp:posOffset>
          </wp:positionH>
          <wp:positionV relativeFrom="paragraph">
            <wp:posOffset>-316230</wp:posOffset>
          </wp:positionV>
          <wp:extent cx="3064301" cy="838200"/>
          <wp:effectExtent l="0" t="0" r="317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N_Blu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301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80"/>
    <w:multiLevelType w:val="multilevel"/>
    <w:tmpl w:val="FFBC6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845A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CA3B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0086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375B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D876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F76999"/>
    <w:multiLevelType w:val="hybridMultilevel"/>
    <w:tmpl w:val="B78AD9A2"/>
    <w:styleLink w:val="Numbered"/>
    <w:lvl w:ilvl="0" w:tplc="D87C9C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C5F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EA9F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B4AA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0A46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42B4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D46DE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1252F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DA89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2936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C524C9"/>
    <w:multiLevelType w:val="hybridMultilevel"/>
    <w:tmpl w:val="B78AD9A2"/>
    <w:numStyleLink w:val="Numbered"/>
  </w:abstractNum>
  <w:abstractNum w:abstractNumId="9" w15:restartNumberingAfterBreak="0">
    <w:nsid w:val="695A7742"/>
    <w:multiLevelType w:val="hybridMultilevel"/>
    <w:tmpl w:val="CB7E4708"/>
    <w:lvl w:ilvl="0" w:tplc="773225F0">
      <w:start w:val="1"/>
      <w:numFmt w:val="decimal"/>
      <w:lvlText w:val="%1."/>
      <w:lvlJc w:val="left"/>
      <w:pPr>
        <w:ind w:left="720" w:hanging="360"/>
      </w:pPr>
    </w:lvl>
    <w:lvl w:ilvl="1" w:tplc="C0AC0EFC">
      <w:start w:val="1"/>
      <w:numFmt w:val="lowerLetter"/>
      <w:lvlText w:val="%2."/>
      <w:lvlJc w:val="left"/>
      <w:pPr>
        <w:ind w:left="1440" w:hanging="360"/>
      </w:pPr>
    </w:lvl>
    <w:lvl w:ilvl="2" w:tplc="5E929E2A">
      <w:start w:val="1"/>
      <w:numFmt w:val="lowerRoman"/>
      <w:lvlText w:val="%3."/>
      <w:lvlJc w:val="right"/>
      <w:pPr>
        <w:ind w:left="2160" w:hanging="180"/>
      </w:pPr>
    </w:lvl>
    <w:lvl w:ilvl="3" w:tplc="5E4E5D16">
      <w:start w:val="1"/>
      <w:numFmt w:val="decimal"/>
      <w:lvlText w:val="%4."/>
      <w:lvlJc w:val="left"/>
      <w:pPr>
        <w:ind w:left="2880" w:hanging="360"/>
      </w:pPr>
    </w:lvl>
    <w:lvl w:ilvl="4" w:tplc="69647C60">
      <w:start w:val="1"/>
      <w:numFmt w:val="lowerLetter"/>
      <w:lvlText w:val="%5."/>
      <w:lvlJc w:val="left"/>
      <w:pPr>
        <w:ind w:left="3600" w:hanging="360"/>
      </w:pPr>
    </w:lvl>
    <w:lvl w:ilvl="5" w:tplc="F17244BE">
      <w:start w:val="1"/>
      <w:numFmt w:val="lowerRoman"/>
      <w:lvlText w:val="%6."/>
      <w:lvlJc w:val="right"/>
      <w:pPr>
        <w:ind w:left="4320" w:hanging="180"/>
      </w:pPr>
    </w:lvl>
    <w:lvl w:ilvl="6" w:tplc="8A543CB8">
      <w:start w:val="1"/>
      <w:numFmt w:val="decimal"/>
      <w:lvlText w:val="%7."/>
      <w:lvlJc w:val="left"/>
      <w:pPr>
        <w:ind w:left="5040" w:hanging="360"/>
      </w:pPr>
    </w:lvl>
    <w:lvl w:ilvl="7" w:tplc="D330600C">
      <w:start w:val="1"/>
      <w:numFmt w:val="lowerLetter"/>
      <w:lvlText w:val="%8."/>
      <w:lvlJc w:val="left"/>
      <w:pPr>
        <w:ind w:left="5760" w:hanging="360"/>
      </w:pPr>
    </w:lvl>
    <w:lvl w:ilvl="8" w:tplc="0AB40C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41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A25985"/>
    <w:multiLevelType w:val="multilevel"/>
    <w:tmpl w:val="57DC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  <w:lvlOverride w:ilvl="0">
      <w:lvl w:ilvl="0" w:tplc="9F24A14A">
        <w:start w:val="1"/>
        <w:numFmt w:val="decimal"/>
        <w:lvlText w:val="%1."/>
        <w:lvlJc w:val="left"/>
        <w:pPr>
          <w:ind w:left="678" w:hanging="4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14F27C">
        <w:start w:val="1"/>
        <w:numFmt w:val="decimal"/>
        <w:lvlText w:val="%2.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DCE752">
        <w:start w:val="1"/>
        <w:numFmt w:val="decimal"/>
        <w:lvlText w:val="%3.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F4AE90">
        <w:start w:val="1"/>
        <w:numFmt w:val="decimal"/>
        <w:lvlText w:val="%4.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86279C">
        <w:start w:val="1"/>
        <w:numFmt w:val="decimal"/>
        <w:lvlText w:val="%5.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28E65A">
        <w:start w:val="1"/>
        <w:numFmt w:val="decimal"/>
        <w:lvlText w:val="%6.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EECC0A">
        <w:start w:val="1"/>
        <w:numFmt w:val="decimal"/>
        <w:lvlText w:val="%7.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4E3CDA">
        <w:start w:val="1"/>
        <w:numFmt w:val="decimal"/>
        <w:lvlText w:val="%8.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87F58">
        <w:start w:val="1"/>
        <w:numFmt w:val="decimal"/>
        <w:lvlText w:val="%9.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30"/>
    <w:rsid w:val="00000B65"/>
    <w:rsid w:val="00003B7C"/>
    <w:rsid w:val="00004118"/>
    <w:rsid w:val="000376E3"/>
    <w:rsid w:val="00040A36"/>
    <w:rsid w:val="00055628"/>
    <w:rsid w:val="00060CED"/>
    <w:rsid w:val="00071920"/>
    <w:rsid w:val="00073F40"/>
    <w:rsid w:val="000946BA"/>
    <w:rsid w:val="000A1179"/>
    <w:rsid w:val="000D42CB"/>
    <w:rsid w:val="000E2759"/>
    <w:rsid w:val="000F2B0F"/>
    <w:rsid w:val="000F4A7C"/>
    <w:rsid w:val="00117BE3"/>
    <w:rsid w:val="00140471"/>
    <w:rsid w:val="001560F3"/>
    <w:rsid w:val="001A092B"/>
    <w:rsid w:val="001A6AF1"/>
    <w:rsid w:val="002157C0"/>
    <w:rsid w:val="00231151"/>
    <w:rsid w:val="00250441"/>
    <w:rsid w:val="0025259A"/>
    <w:rsid w:val="00292E94"/>
    <w:rsid w:val="00293A4C"/>
    <w:rsid w:val="002A5D34"/>
    <w:rsid w:val="002D145E"/>
    <w:rsid w:val="002F167E"/>
    <w:rsid w:val="003160C3"/>
    <w:rsid w:val="00326EF6"/>
    <w:rsid w:val="00340833"/>
    <w:rsid w:val="00351CDF"/>
    <w:rsid w:val="003553D6"/>
    <w:rsid w:val="00356046"/>
    <w:rsid w:val="003650D2"/>
    <w:rsid w:val="00367DD3"/>
    <w:rsid w:val="00377867"/>
    <w:rsid w:val="00387E18"/>
    <w:rsid w:val="00393769"/>
    <w:rsid w:val="003F2CFF"/>
    <w:rsid w:val="003F3177"/>
    <w:rsid w:val="00405640"/>
    <w:rsid w:val="0040626B"/>
    <w:rsid w:val="0041001A"/>
    <w:rsid w:val="00413395"/>
    <w:rsid w:val="00426490"/>
    <w:rsid w:val="00426F3B"/>
    <w:rsid w:val="0043422C"/>
    <w:rsid w:val="00446F76"/>
    <w:rsid w:val="00457594"/>
    <w:rsid w:val="00470380"/>
    <w:rsid w:val="004757CB"/>
    <w:rsid w:val="004823B1"/>
    <w:rsid w:val="00492EE1"/>
    <w:rsid w:val="004C7186"/>
    <w:rsid w:val="004C7CE8"/>
    <w:rsid w:val="004D20D7"/>
    <w:rsid w:val="004E0B32"/>
    <w:rsid w:val="004F560E"/>
    <w:rsid w:val="0050465E"/>
    <w:rsid w:val="005168FA"/>
    <w:rsid w:val="00520E06"/>
    <w:rsid w:val="00564846"/>
    <w:rsid w:val="005B514A"/>
    <w:rsid w:val="005C05BF"/>
    <w:rsid w:val="005C1D45"/>
    <w:rsid w:val="005D4EE5"/>
    <w:rsid w:val="005D54DD"/>
    <w:rsid w:val="005D7856"/>
    <w:rsid w:val="005F0604"/>
    <w:rsid w:val="005F7B49"/>
    <w:rsid w:val="00610927"/>
    <w:rsid w:val="00615ECB"/>
    <w:rsid w:val="00615F5C"/>
    <w:rsid w:val="006212F6"/>
    <w:rsid w:val="00625767"/>
    <w:rsid w:val="0063114B"/>
    <w:rsid w:val="006437F5"/>
    <w:rsid w:val="00693CD5"/>
    <w:rsid w:val="006A7D57"/>
    <w:rsid w:val="006E5658"/>
    <w:rsid w:val="007029B1"/>
    <w:rsid w:val="007822E2"/>
    <w:rsid w:val="007852AF"/>
    <w:rsid w:val="00790933"/>
    <w:rsid w:val="007951DF"/>
    <w:rsid w:val="007976C9"/>
    <w:rsid w:val="007A2EDD"/>
    <w:rsid w:val="00806E15"/>
    <w:rsid w:val="008073FA"/>
    <w:rsid w:val="00822D3C"/>
    <w:rsid w:val="00833D2C"/>
    <w:rsid w:val="00836193"/>
    <w:rsid w:val="00840D2D"/>
    <w:rsid w:val="00853A61"/>
    <w:rsid w:val="00866AB5"/>
    <w:rsid w:val="008672D5"/>
    <w:rsid w:val="008764AD"/>
    <w:rsid w:val="00880793"/>
    <w:rsid w:val="00885100"/>
    <w:rsid w:val="008950D5"/>
    <w:rsid w:val="008971F6"/>
    <w:rsid w:val="008A7571"/>
    <w:rsid w:val="008B1D50"/>
    <w:rsid w:val="008B490E"/>
    <w:rsid w:val="008C6230"/>
    <w:rsid w:val="008D4E5A"/>
    <w:rsid w:val="008E033A"/>
    <w:rsid w:val="008F1992"/>
    <w:rsid w:val="008F61A8"/>
    <w:rsid w:val="008F775C"/>
    <w:rsid w:val="00914DA2"/>
    <w:rsid w:val="0094335D"/>
    <w:rsid w:val="0096068D"/>
    <w:rsid w:val="009625B0"/>
    <w:rsid w:val="00973C81"/>
    <w:rsid w:val="00973CB0"/>
    <w:rsid w:val="009A10C2"/>
    <w:rsid w:val="009A1A2A"/>
    <w:rsid w:val="009A3C45"/>
    <w:rsid w:val="009E71CE"/>
    <w:rsid w:val="009F3BC5"/>
    <w:rsid w:val="009F7446"/>
    <w:rsid w:val="00A03243"/>
    <w:rsid w:val="00A1489A"/>
    <w:rsid w:val="00A326E9"/>
    <w:rsid w:val="00A36FBA"/>
    <w:rsid w:val="00A5390E"/>
    <w:rsid w:val="00A56883"/>
    <w:rsid w:val="00A83C98"/>
    <w:rsid w:val="00A84DA8"/>
    <w:rsid w:val="00A90986"/>
    <w:rsid w:val="00A947AD"/>
    <w:rsid w:val="00A976AC"/>
    <w:rsid w:val="00A97BBC"/>
    <w:rsid w:val="00A97E8D"/>
    <w:rsid w:val="00AA1E14"/>
    <w:rsid w:val="00AA5C53"/>
    <w:rsid w:val="00AB63D8"/>
    <w:rsid w:val="00AC3845"/>
    <w:rsid w:val="00AC3D25"/>
    <w:rsid w:val="00AE7A64"/>
    <w:rsid w:val="00B02A1A"/>
    <w:rsid w:val="00B26E0C"/>
    <w:rsid w:val="00B4375B"/>
    <w:rsid w:val="00B46F56"/>
    <w:rsid w:val="00B515B4"/>
    <w:rsid w:val="00B74674"/>
    <w:rsid w:val="00BA6F7D"/>
    <w:rsid w:val="00BA7772"/>
    <w:rsid w:val="00BB3B8F"/>
    <w:rsid w:val="00BD32AA"/>
    <w:rsid w:val="00BD56F4"/>
    <w:rsid w:val="00BE5F43"/>
    <w:rsid w:val="00BF5C84"/>
    <w:rsid w:val="00C06841"/>
    <w:rsid w:val="00C52311"/>
    <w:rsid w:val="00C77180"/>
    <w:rsid w:val="00C83007"/>
    <w:rsid w:val="00C85EAC"/>
    <w:rsid w:val="00CA2F30"/>
    <w:rsid w:val="00CB1A0A"/>
    <w:rsid w:val="00CD1E1C"/>
    <w:rsid w:val="00CE3E87"/>
    <w:rsid w:val="00CF6755"/>
    <w:rsid w:val="00D079D5"/>
    <w:rsid w:val="00D32B33"/>
    <w:rsid w:val="00D47E47"/>
    <w:rsid w:val="00D52144"/>
    <w:rsid w:val="00D82522"/>
    <w:rsid w:val="00D82E81"/>
    <w:rsid w:val="00D84D0D"/>
    <w:rsid w:val="00D920D4"/>
    <w:rsid w:val="00DA1C0A"/>
    <w:rsid w:val="00DA22B7"/>
    <w:rsid w:val="00DA574C"/>
    <w:rsid w:val="00DC111D"/>
    <w:rsid w:val="00DC53B0"/>
    <w:rsid w:val="00DC5666"/>
    <w:rsid w:val="00DC7198"/>
    <w:rsid w:val="00DE1B9A"/>
    <w:rsid w:val="00DE52FB"/>
    <w:rsid w:val="00DE54B7"/>
    <w:rsid w:val="00E1174F"/>
    <w:rsid w:val="00E17630"/>
    <w:rsid w:val="00E273E3"/>
    <w:rsid w:val="00E4319A"/>
    <w:rsid w:val="00E54CC3"/>
    <w:rsid w:val="00E55C66"/>
    <w:rsid w:val="00E74EBA"/>
    <w:rsid w:val="00E87A29"/>
    <w:rsid w:val="00E90737"/>
    <w:rsid w:val="00E97A29"/>
    <w:rsid w:val="00EB4003"/>
    <w:rsid w:val="00EF639F"/>
    <w:rsid w:val="00F17132"/>
    <w:rsid w:val="00F24ECB"/>
    <w:rsid w:val="00F2644C"/>
    <w:rsid w:val="00F320EC"/>
    <w:rsid w:val="00F51300"/>
    <w:rsid w:val="00F6230A"/>
    <w:rsid w:val="00F836AA"/>
    <w:rsid w:val="00F90B80"/>
    <w:rsid w:val="00FA0B5E"/>
    <w:rsid w:val="00FB09C3"/>
    <w:rsid w:val="00FB7FA7"/>
    <w:rsid w:val="00FD71C6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1A481"/>
  <w15:docId w15:val="{C0B0EC4B-E788-460B-893E-AF85FFA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CA2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None">
    <w:name w:val="None"/>
    <w:rsid w:val="00CA2F30"/>
  </w:style>
  <w:style w:type="paragraph" w:styleId="Paragraphedeliste">
    <w:name w:val="List Paragraph"/>
    <w:basedOn w:val="Normal"/>
    <w:uiPriority w:val="34"/>
    <w:qFormat/>
    <w:rsid w:val="00CA2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A2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2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CA2F30"/>
    <w:rPr>
      <w:color w:val="0563C1" w:themeColor="hyperlink"/>
      <w:u w:val="single"/>
    </w:rPr>
  </w:style>
  <w:style w:type="character" w:customStyle="1" w:styleId="markktfctnixf">
    <w:name w:val="markktfctnixf"/>
    <w:basedOn w:val="Policepardfaut"/>
    <w:rsid w:val="00BB3B8F"/>
  </w:style>
  <w:style w:type="paragraph" w:styleId="En-tte">
    <w:name w:val="header"/>
    <w:basedOn w:val="Normal"/>
    <w:link w:val="En-tteCar"/>
    <w:uiPriority w:val="99"/>
    <w:unhideWhenUsed/>
    <w:rsid w:val="0088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100"/>
  </w:style>
  <w:style w:type="paragraph" w:styleId="Pieddepage">
    <w:name w:val="footer"/>
    <w:basedOn w:val="Normal"/>
    <w:link w:val="PieddepageCar"/>
    <w:uiPriority w:val="99"/>
    <w:unhideWhenUsed/>
    <w:rsid w:val="0088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100"/>
  </w:style>
  <w:style w:type="paragraph" w:styleId="NormalWeb">
    <w:name w:val="Normal (Web)"/>
    <w:basedOn w:val="Normal"/>
    <w:uiPriority w:val="99"/>
    <w:semiHidden/>
    <w:unhideWhenUsed/>
    <w:rsid w:val="000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D4E5A"/>
    <w:rPr>
      <w:b/>
      <w:bCs/>
    </w:rPr>
  </w:style>
  <w:style w:type="table" w:styleId="Grilledutableau">
    <w:name w:val="Table Grid"/>
    <w:basedOn w:val="TableauNormal"/>
    <w:uiPriority w:val="39"/>
    <w:rsid w:val="00BA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">
    <w:name w:val="Numbered"/>
    <w:rsid w:val="00377867"/>
    <w:pPr>
      <w:numPr>
        <w:numId w:val="9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8B1D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6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B49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49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49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49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490E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22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22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22E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27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udlyindigenouscrafts.com/" TargetMode="External"/><Relationship Id="rId13" Type="http://schemas.openxmlformats.org/officeDocument/2006/relationships/hyperlink" Target="https://proudlyindigenouscrafts.com/wp-content/uploads/2020/11/ANNEX-2-SEAL-PRODUCT-LISTING-FORM_2020-09-18.xlsx" TargetMode="External"/><Relationship Id="rId18" Type="http://schemas.openxmlformats.org/officeDocument/2006/relationships/hyperlink" Target="https://proudlyindigenouscrafts.com/wp-content/uploads/2020/11/ANNEX-4-NUNAVUT-SEAL-AND-FUR-PROGRAMS-POLICY-2.pdf" TargetMode="External"/><Relationship Id="rId26" Type="http://schemas.openxmlformats.org/officeDocument/2006/relationships/hyperlink" Target="https://proudlyindigenouscrafts.com/wp-content/uploads/2021/04/CSP-BrandGuidelines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shboard.stripe.com/regis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udlyindigenouscrafts.com/wp-content/uploads/2020/11/ANNEX-2-SEAL-PRODUCT-LISTING-FORM_2020-09-18.xlsx" TargetMode="External"/><Relationship Id="rId17" Type="http://schemas.openxmlformats.org/officeDocument/2006/relationships/hyperlink" Target="https://proudlyindigenouscrafts.com/wp-content/uploads/2020/11/ANNEX-3-TRACEABILITY-PROCESS-FOR-SEAL-PELTS_2020-09-18.pdf" TargetMode="External"/><Relationship Id="rId25" Type="http://schemas.openxmlformats.org/officeDocument/2006/relationships/hyperlink" Target="https://proudlyindigenouscrafts.com/wp-content/uploads/2020/11/ANNEX-2-SEAL-PRODUCT-LISTING-FORM_2020-09-18.xls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udlyindigenouscrafts.com/wp-content/uploads/2020/11/ANNEX-2-SEAL-PRODUCT-LISTING-FORM_2020-09-18.xlsx" TargetMode="External"/><Relationship Id="rId20" Type="http://schemas.openxmlformats.org/officeDocument/2006/relationships/hyperlink" Target="mailto:nwtarts@gov.nt.ca" TargetMode="External"/><Relationship Id="rId29" Type="http://schemas.openxmlformats.org/officeDocument/2006/relationships/hyperlink" Target="https://proudlyindigenouscrafts.com/wp-content/uploads/2020/11/ANNEX-7-PICD-ONLINE-STORE-REFUND-POLICY_2020-09-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udlyindigenouscrafts.com/wp-content/uploads/2020/11/ANNEX-2-SEAL-PRODUCT-LISTING-FORM_2020-09-18.xlsx" TargetMode="External"/><Relationship Id="rId24" Type="http://schemas.openxmlformats.org/officeDocument/2006/relationships/hyperlink" Target="https://proudlyindigenouscrafts.com/wp-content/uploads/2020/11/ANNEX-7-PICD-ONLINE-STORE-REFUND-POLICY_2020-09-18.pdf" TargetMode="External"/><Relationship Id="rId32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proudlyindigenouscrafts.com/wp-content/uploads/2021/05/ANNEX-1-VENDOR-QUESTIONNAIRE_2021-05-07.xlsx" TargetMode="External"/><Relationship Id="rId23" Type="http://schemas.openxmlformats.org/officeDocument/2006/relationships/hyperlink" Target="https://proudlyindigenouscrafts.com/wp-content/uploads/2020/11/ANNEX-6-TIPS-FOR-ADDITIONAL-COSTS_2020-10-27.pdf" TargetMode="External"/><Relationship Id="rId28" Type="http://schemas.openxmlformats.org/officeDocument/2006/relationships/hyperlink" Target="https://proudlyindigenouscrafts.com/wp-content/uploads/2020/11/ANNEX-5-PICTURES-REQUIREMENT-PICD-ONLINE-STORE_2020-09-18.pdf" TargetMode="External"/><Relationship Id="rId36" Type="http://schemas.microsoft.com/office/2016/09/relationships/commentsIds" Target="commentsIds.xml"/><Relationship Id="rId10" Type="http://schemas.openxmlformats.org/officeDocument/2006/relationships/hyperlink" Target="http://www.nwtarts.com/node/add/artist" TargetMode="External"/><Relationship Id="rId19" Type="http://schemas.openxmlformats.org/officeDocument/2006/relationships/hyperlink" Target="https://proudlyindigenouscrafts.com/wp-content/uploads/2020/11/ANNEX-5-PICTURES-REQUIREMENT-PICD-ONLINE-STORE_2020-09-18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udlyindigenouscrafts.com/wp-content/uploads/2021/05/ANNEX-1-VENDOR-QUESTIONNAIRE_2021-05-07.xlsx" TargetMode="External"/><Relationship Id="rId14" Type="http://schemas.openxmlformats.org/officeDocument/2006/relationships/hyperlink" Target="https://proudlyindigenouscrafts.com/wp-content/uploads/2020/11/ANNEX-2-SEAL-PRODUCT-LISTING-FORM_2020-09-18.xlsx" TargetMode="External"/><Relationship Id="rId22" Type="http://schemas.openxmlformats.org/officeDocument/2006/relationships/hyperlink" Target="https://proudlyindigenouscrafts.com/set-up-a-stripe-account/" TargetMode="External"/><Relationship Id="rId27" Type="http://schemas.openxmlformats.org/officeDocument/2006/relationships/hyperlink" Target="mailto:info@proudlyindigenouscrafts.com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alsandsealing.net" TargetMode="External"/><Relationship Id="rId1" Type="http://schemas.openxmlformats.org/officeDocument/2006/relationships/hyperlink" Target="mailto:info@sealsandseal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047B-311E-43D8-AE33-764C0647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1741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GNWT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Romy Vaugeois</dc:creator>
  <cp:lastModifiedBy>Romy Vaugeois</cp:lastModifiedBy>
  <cp:revision>3</cp:revision>
  <cp:lastPrinted>2021-05-06T16:35:00Z</cp:lastPrinted>
  <dcterms:created xsi:type="dcterms:W3CDTF">2021-05-07T17:44:00Z</dcterms:created>
  <dcterms:modified xsi:type="dcterms:W3CDTF">2021-05-07T17:47:00Z</dcterms:modified>
</cp:coreProperties>
</file>